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glossary/document.xml" ContentType="application/vnd.openxmlformats-officedocument.wordprocessingml.document.glossary+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6F6F0C" w:rsidP="006F6F0C" w:rsidRDefault="006F6F0C" w14:paraId="19F8A0E6" w14:textId="77777777">
      <w:pPr>
        <w:spacing w:after="0" w:line="240" w:lineRule="auto"/>
        <w:jc w:val="center"/>
        <w:rPr>
          <w:b/>
          <w:sz w:val="32"/>
          <w:szCs w:val="32"/>
        </w:rPr>
      </w:pPr>
      <w:r>
        <w:rPr>
          <w:noProof/>
        </w:rPr>
        <w:drawing>
          <wp:inline distT="0" distB="0" distL="0" distR="0" wp14:anchorId="57E63C85" wp14:editId="36AC9CFF">
            <wp:extent cx="2501900" cy="555977"/>
            <wp:effectExtent l="0" t="0" r="0" b="0"/>
            <wp:docPr id="9" name="Picture 9" descr="C:\Users\rullom\AppData\Local\Microsoft\Windows\INetCache\Content.Word\wphf.logo.color.subtitle.posi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1900" cy="555977"/>
                    </a:xfrm>
                    <a:prstGeom prst="rect">
                      <a:avLst/>
                    </a:prstGeom>
                  </pic:spPr>
                </pic:pic>
              </a:graphicData>
            </a:graphic>
          </wp:inline>
        </w:drawing>
      </w:r>
    </w:p>
    <w:p w:rsidR="006F6F0C" w:rsidP="006F6F0C" w:rsidRDefault="006F6F0C" w14:paraId="0D4E68C9" w14:textId="77777777">
      <w:pPr>
        <w:spacing w:after="0" w:line="240" w:lineRule="auto"/>
        <w:jc w:val="center"/>
        <w:rPr>
          <w:b/>
          <w:sz w:val="32"/>
          <w:szCs w:val="32"/>
        </w:rPr>
      </w:pPr>
    </w:p>
    <w:p w:rsidR="009F04AD" w:rsidP="006F6F0C" w:rsidRDefault="009F04AD" w14:paraId="763AEB55" w14:textId="4C8282DB">
      <w:pPr>
        <w:spacing w:after="0" w:line="240" w:lineRule="auto"/>
        <w:jc w:val="center"/>
        <w:rPr>
          <w:b/>
          <w:sz w:val="32"/>
          <w:szCs w:val="32"/>
        </w:rPr>
      </w:pPr>
      <w:r w:rsidRPr="6EE38BFC">
        <w:rPr>
          <w:b/>
          <w:bCs/>
          <w:sz w:val="32"/>
          <w:szCs w:val="32"/>
        </w:rPr>
        <w:t xml:space="preserve">Call for </w:t>
      </w:r>
      <w:proofErr w:type="gramStart"/>
      <w:r w:rsidRPr="6EE38BFC">
        <w:rPr>
          <w:b/>
          <w:bCs/>
          <w:sz w:val="32"/>
          <w:szCs w:val="32"/>
        </w:rPr>
        <w:t>Proposal</w:t>
      </w:r>
      <w:r w:rsidRPr="6EE38BFC" w:rsidR="006F6F0C">
        <w:rPr>
          <w:b/>
          <w:bCs/>
          <w:sz w:val="32"/>
          <w:szCs w:val="32"/>
        </w:rPr>
        <w:t>s</w:t>
      </w:r>
      <w:proofErr w:type="gramEnd"/>
    </w:p>
    <w:p w:rsidR="0009660D" w:rsidP="009F04AD" w:rsidRDefault="00E42E92" w14:paraId="4C94FDFE" w14:textId="48D760CB">
      <w:pPr>
        <w:spacing w:after="0" w:line="240" w:lineRule="auto"/>
        <w:jc w:val="center"/>
        <w:rPr>
          <w:b/>
          <w:bCs/>
          <w:sz w:val="32"/>
          <w:szCs w:val="32"/>
        </w:rPr>
      </w:pPr>
      <w:r>
        <w:rPr>
          <w:b/>
          <w:bCs/>
          <w:sz w:val="32"/>
          <w:szCs w:val="32"/>
        </w:rPr>
        <w:t>Haiti</w:t>
      </w:r>
    </w:p>
    <w:p w:rsidRPr="00EE73D3" w:rsidR="00B30590" w:rsidP="009F04AD" w:rsidRDefault="00B30590" w14:paraId="7008B869" w14:textId="77777777">
      <w:pPr>
        <w:spacing w:after="0" w:line="240" w:lineRule="auto"/>
        <w:jc w:val="center"/>
        <w:rPr>
          <w:b/>
          <w:sz w:val="14"/>
          <w:szCs w:val="14"/>
        </w:rPr>
      </w:pPr>
    </w:p>
    <w:tbl>
      <w:tblPr>
        <w:tblStyle w:val="TableGrid"/>
        <w:tblW w:w="0" w:type="auto"/>
        <w:tblBorders>
          <w:top w:val="dotted" w:color="009FE4" w:sz="4" w:space="0"/>
          <w:left w:val="dotted" w:color="009FE4" w:sz="4" w:space="0"/>
          <w:bottom w:val="dotted" w:color="009FE4" w:sz="4" w:space="0"/>
          <w:right w:val="dotted" w:color="009FE4" w:sz="4" w:space="0"/>
          <w:insideH w:val="dotted" w:color="009FE4" w:sz="4" w:space="0"/>
          <w:insideV w:val="dotted" w:color="009FE4" w:sz="4" w:space="0"/>
        </w:tblBorders>
        <w:tblLook w:val="04A0" w:firstRow="1" w:lastRow="0" w:firstColumn="1" w:lastColumn="0" w:noHBand="0" w:noVBand="1"/>
      </w:tblPr>
      <w:tblGrid>
        <w:gridCol w:w="3055"/>
        <w:gridCol w:w="6295"/>
      </w:tblGrid>
      <w:tr w:rsidRPr="0009660D" w:rsidR="0009660D" w:rsidTr="0F422C29" w14:paraId="31B4FEC7" w14:textId="77777777">
        <w:tc>
          <w:tcPr>
            <w:tcW w:w="3055" w:type="dxa"/>
            <w:tcMar/>
          </w:tcPr>
          <w:p w:rsidRPr="006F6F0C" w:rsidR="0009660D" w:rsidP="006F6F0C" w:rsidRDefault="0009660D" w14:paraId="1CB79BA1" w14:textId="15337DED">
            <w:pPr>
              <w:rPr>
                <w:b/>
              </w:rPr>
            </w:pPr>
            <w:r w:rsidRPr="006F6F0C">
              <w:rPr>
                <w:b/>
              </w:rPr>
              <w:t>Call Opens:</w:t>
            </w:r>
          </w:p>
        </w:tc>
        <w:tc>
          <w:tcPr>
            <w:tcW w:w="6295" w:type="dxa"/>
            <w:tcMar/>
          </w:tcPr>
          <w:p w:rsidRPr="006F6F0C" w:rsidR="0009660D" w:rsidP="787D35C8" w:rsidRDefault="00E42E92" w14:paraId="4ADA3F23" w14:textId="675B07E1">
            <w:pPr>
              <w:rPr>
                <w:b w:val="1"/>
                <w:bCs w:val="1"/>
                <w:highlight w:val="cyan"/>
              </w:rPr>
            </w:pPr>
            <w:r w:rsidRPr="0F422C29" w:rsidR="07F175A9">
              <w:rPr>
                <w:lang w:val="en"/>
              </w:rPr>
              <w:t>5</w:t>
            </w:r>
            <w:r w:rsidRPr="0F422C29" w:rsidR="3B6533B3">
              <w:rPr>
                <w:lang w:val="en"/>
              </w:rPr>
              <w:t xml:space="preserve"> April</w:t>
            </w:r>
            <w:r w:rsidRPr="0F422C29" w:rsidR="00E42E92">
              <w:rPr>
                <w:lang w:val="en"/>
              </w:rPr>
              <w:t xml:space="preserve"> ,</w:t>
            </w:r>
            <w:r w:rsidRPr="0F422C29" w:rsidR="00E42E92">
              <w:rPr>
                <w:lang w:val="en"/>
              </w:rPr>
              <w:t xml:space="preserve"> 2023</w:t>
            </w:r>
          </w:p>
        </w:tc>
      </w:tr>
      <w:tr w:rsidRPr="0009660D" w:rsidR="0009660D" w:rsidTr="0F422C29" w14:paraId="4D509859" w14:textId="77777777">
        <w:tc>
          <w:tcPr>
            <w:tcW w:w="3055" w:type="dxa"/>
            <w:tcMar/>
          </w:tcPr>
          <w:p w:rsidRPr="006F6F0C" w:rsidR="0009660D" w:rsidP="006F6F0C" w:rsidRDefault="0009660D" w14:paraId="47533063" w14:textId="432620D1">
            <w:pPr>
              <w:rPr>
                <w:b/>
              </w:rPr>
            </w:pPr>
            <w:r w:rsidRPr="006F6F0C">
              <w:rPr>
                <w:b/>
              </w:rPr>
              <w:t>Deadline for Submission</w:t>
            </w:r>
            <w:r w:rsidR="006F6F0C">
              <w:rPr>
                <w:b/>
              </w:rPr>
              <w:t>s</w:t>
            </w:r>
            <w:r w:rsidRPr="006F6F0C">
              <w:rPr>
                <w:b/>
              </w:rPr>
              <w:t>:</w:t>
            </w:r>
          </w:p>
        </w:tc>
        <w:tc>
          <w:tcPr>
            <w:tcW w:w="6295" w:type="dxa"/>
            <w:tcMar/>
          </w:tcPr>
          <w:p w:rsidRPr="006F6F0C" w:rsidR="0009660D" w:rsidP="787D35C8" w:rsidRDefault="00E42E92" w14:paraId="5D742F8A" w14:textId="024BBF25">
            <w:pPr>
              <w:rPr>
                <w:highlight w:val="cyan"/>
              </w:rPr>
            </w:pPr>
            <w:r w:rsidRPr="0F422C29" w:rsidR="4F0E8337">
              <w:rPr>
                <w:lang w:val="en"/>
              </w:rPr>
              <w:t>4</w:t>
            </w:r>
            <w:r w:rsidRPr="0F422C29" w:rsidR="00E42E92">
              <w:rPr>
                <w:lang w:val="en"/>
              </w:rPr>
              <w:t xml:space="preserve"> May 2023</w:t>
            </w:r>
          </w:p>
        </w:tc>
      </w:tr>
      <w:tr w:rsidRPr="0009660D" w:rsidR="00C00624" w:rsidTr="0F422C29" w14:paraId="3238B131" w14:textId="77777777">
        <w:tc>
          <w:tcPr>
            <w:tcW w:w="3055" w:type="dxa"/>
            <w:tcMar/>
          </w:tcPr>
          <w:p w:rsidRPr="006F6F0C" w:rsidR="00C00624" w:rsidP="6EE38BFC" w:rsidRDefault="004742A5" w14:paraId="06C24707" w14:textId="1321D6EB">
            <w:pPr>
              <w:rPr>
                <w:b/>
                <w:bCs/>
              </w:rPr>
            </w:pPr>
            <w:r w:rsidRPr="6EE38BFC">
              <w:rPr>
                <w:b/>
                <w:bCs/>
              </w:rPr>
              <w:t>Send Application package to:</w:t>
            </w:r>
          </w:p>
        </w:tc>
        <w:tc>
          <w:tcPr>
            <w:tcW w:w="6295" w:type="dxa"/>
            <w:tcMar/>
          </w:tcPr>
          <w:p w:rsidRPr="006F6F0C" w:rsidR="00C00624" w:rsidP="006F6F0C" w:rsidRDefault="00E42E92" w14:paraId="662B9D26" w14:textId="6C76C461">
            <w:pPr>
              <w:rPr>
                <w:b/>
                <w:highlight w:val="cyan"/>
              </w:rPr>
            </w:pPr>
            <w:hyperlink w:history="1" r:id="rId9">
              <w:r>
                <w:rPr>
                  <w:rStyle w:val="Hyperlink"/>
                  <w:lang w:val="en"/>
                </w:rPr>
                <w:t>WPHFapplications@unwomen.org</w:t>
              </w:r>
            </w:hyperlink>
          </w:p>
        </w:tc>
      </w:tr>
    </w:tbl>
    <w:p w:rsidR="0009660D" w:rsidP="009F04AD" w:rsidRDefault="0009660D" w14:paraId="72542F97" w14:textId="77777777">
      <w:pPr>
        <w:spacing w:after="0" w:line="240" w:lineRule="auto"/>
        <w:jc w:val="center"/>
        <w:rPr>
          <w:b/>
          <w:sz w:val="32"/>
          <w:szCs w:val="32"/>
        </w:rPr>
      </w:pPr>
    </w:p>
    <w:p w:rsidRPr="006F6F0C" w:rsidR="003E629D" w:rsidP="003E629D" w:rsidRDefault="004E7AFF" w14:paraId="37E1AE1F" w14:textId="30365AC1">
      <w:pPr>
        <w:pStyle w:val="ListParagraph"/>
        <w:numPr>
          <w:ilvl w:val="0"/>
          <w:numId w:val="1"/>
        </w:numPr>
        <w:spacing w:after="0" w:line="240" w:lineRule="auto"/>
        <w:ind w:left="360"/>
        <w:jc w:val="both"/>
        <w:rPr>
          <w:b/>
          <w:color w:val="009FE4"/>
          <w:sz w:val="24"/>
          <w:szCs w:val="24"/>
        </w:rPr>
      </w:pPr>
      <w:r w:rsidRPr="006F6F0C">
        <w:rPr>
          <w:b/>
          <w:color w:val="009FE4"/>
          <w:sz w:val="24"/>
          <w:szCs w:val="24"/>
        </w:rPr>
        <w:t>Objectives and Purpose of the Call for Proposals</w:t>
      </w:r>
    </w:p>
    <w:p w:rsidR="00182083" w:rsidP="0088742D" w:rsidRDefault="0089030C" w14:paraId="43CF8F1A" w14:textId="1FB90756">
      <w:pPr>
        <w:pStyle w:val="ListParagraph"/>
        <w:spacing w:after="0" w:line="240" w:lineRule="auto"/>
        <w:ind w:left="0"/>
        <w:jc w:val="both"/>
      </w:pPr>
      <w:r>
        <w:t>The overall purpose of this call for proposals is to</w:t>
      </w:r>
      <w:r w:rsidR="00BF3586">
        <w:t xml:space="preserve"> provide grants to local civil society organizations in </w:t>
      </w:r>
      <w:r w:rsidR="00E42E92">
        <w:rPr>
          <w:lang w:val="en"/>
        </w:rPr>
        <w:t xml:space="preserve">Haiti focused on </w:t>
      </w:r>
      <w:r w:rsidR="00E42E92">
        <w:rPr>
          <w:rStyle w:val="normaltextrun"/>
          <w:color w:val="000000"/>
          <w:shd w:val="clear" w:color="auto" w:fill="FFFFFF"/>
          <w:lang w:val="en"/>
        </w:rPr>
        <w:t xml:space="preserve">protecting and advocating for the rights of women and girls, as well as women's </w:t>
      </w:r>
      <w:r w:rsidR="008028BE">
        <w:rPr>
          <w:rStyle w:val="normaltextrun"/>
          <w:color w:val="000000"/>
          <w:shd w:val="clear" w:color="auto" w:fill="FFFFFF"/>
          <w:lang w:val="en"/>
        </w:rPr>
        <w:t xml:space="preserve">participation </w:t>
      </w:r>
      <w:r w:rsidR="008028BE">
        <w:rPr>
          <w:lang w:val="en"/>
        </w:rPr>
        <w:t>and</w:t>
      </w:r>
      <w:r w:rsidR="00E42E92">
        <w:rPr>
          <w:lang w:val="en"/>
        </w:rPr>
        <w:t xml:space="preserve"> leadership in </w:t>
      </w:r>
      <w:r w:rsidR="00E42E92">
        <w:rPr>
          <w:rStyle w:val="normaltextrun"/>
          <w:color w:val="000000"/>
          <w:shd w:val="clear" w:color="auto" w:fill="FFFFFF"/>
          <w:lang w:val="en"/>
        </w:rPr>
        <w:t xml:space="preserve">planning for and responding to humanitarian crises </w:t>
      </w:r>
      <w:r w:rsidR="00E42E92">
        <w:rPr>
          <w:lang w:val="en"/>
        </w:rPr>
        <w:t>in conflict contexts.</w:t>
      </w:r>
    </w:p>
    <w:p w:rsidR="00DA102D" w:rsidP="0088742D" w:rsidRDefault="00DA102D" w14:paraId="6D96C4D7" w14:textId="77777777">
      <w:pPr>
        <w:pStyle w:val="ListParagraph"/>
        <w:spacing w:after="0" w:line="240" w:lineRule="auto"/>
        <w:ind w:left="0"/>
        <w:jc w:val="both"/>
        <w:rPr>
          <w:bCs/>
        </w:rPr>
      </w:pPr>
    </w:p>
    <w:p w:rsidR="00E67321" w:rsidP="3AA70525" w:rsidRDefault="00E67321" w14:paraId="5351897C" w14:textId="77777777" w14:noSpellErr="1">
      <w:pPr>
        <w:pStyle w:val="paragraph"/>
        <w:spacing w:before="0" w:beforeAutospacing="off" w:after="0" w:afterAutospacing="off"/>
        <w:textAlignment w:val="baseline"/>
        <w:rPr>
          <w:rFonts w:ascii="Calibri" w:hAnsi="Calibri" w:eastAsia="Calibri" w:cs="Calibri"/>
          <w:sz w:val="18"/>
          <w:szCs w:val="18"/>
          <w:lang w:eastAsia="en-GB"/>
        </w:rPr>
      </w:pPr>
      <w:r w:rsidRPr="3AA70525" w:rsidR="00E67321">
        <w:rPr>
          <w:rStyle w:val="normaltextrun"/>
          <w:rFonts w:ascii="Calibri" w:hAnsi="Calibri" w:eastAsia="Calibri" w:cs="Calibri"/>
          <w:sz w:val="22"/>
          <w:szCs w:val="22"/>
          <w:lang w:val="en"/>
        </w:rPr>
        <w:t>Proposals should contribute to the following three outcomes:</w:t>
      </w:r>
    </w:p>
    <w:p w:rsidR="00E67321" w:rsidP="00E67321" w:rsidRDefault="00E67321" w14:paraId="7A14305C"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E67321" w:rsidP="3AA70525" w:rsidRDefault="00E67321" w14:paraId="73904336" w14:textId="7B8A725E">
      <w:pPr>
        <w:pStyle w:val="Paragraphedeliste1"/>
        <w:numPr>
          <w:ilvl w:val="0"/>
          <w:numId w:val="50"/>
        </w:numPr>
        <w:rPr>
          <w:rStyle w:val="normaltextrun"/>
          <w:rFonts w:ascii="Calibri" w:hAnsi="Calibri" w:eastAsia="Calibri" w:cs="Calibri"/>
          <w:b w:val="1"/>
          <w:bCs w:val="1"/>
          <w:lang w:val="en"/>
        </w:rPr>
      </w:pPr>
      <w:r w:rsidRPr="3AA70525" w:rsidR="00E67321">
        <w:rPr>
          <w:rStyle w:val="normaltextrun"/>
          <w:rFonts w:ascii="Calibri" w:hAnsi="Calibri" w:eastAsia="Calibri" w:cs="Calibri"/>
          <w:b w:val="1"/>
          <w:bCs w:val="1"/>
          <w:lang w:val="en"/>
        </w:rPr>
        <w:t xml:space="preserve">WPHF Impact Area 3: </w:t>
      </w:r>
      <w:r w:rsidRPr="3AA70525" w:rsidR="32025E22">
        <w:rPr>
          <w:rStyle w:val="normaltextrun"/>
          <w:rFonts w:ascii="Calibri" w:hAnsi="Calibri" w:eastAsia="Calibri" w:cs="Calibri"/>
          <w:b w:val="0"/>
          <w:bCs w:val="0"/>
          <w:lang w:val="en"/>
        </w:rPr>
        <w:t>Enhanced participation and leadership of women in humanitarian planning and response</w:t>
      </w:r>
    </w:p>
    <w:p w:rsidR="00E67321" w:rsidP="3AA70525" w:rsidRDefault="00E67321" w14:paraId="006F7053" w14:textId="50EAF017">
      <w:pPr>
        <w:pStyle w:val="Paragraphedeliste1"/>
        <w:numPr>
          <w:ilvl w:val="0"/>
          <w:numId w:val="50"/>
        </w:numPr>
        <w:rPr>
          <w:rStyle w:val="normaltextrun"/>
          <w:rFonts w:ascii="Calibri" w:hAnsi="Calibri" w:eastAsia="Calibri" w:cs="Calibri"/>
          <w:lang w:val="en"/>
        </w:rPr>
      </w:pPr>
      <w:r w:rsidRPr="3AA70525" w:rsidR="00E67321">
        <w:rPr>
          <w:rStyle w:val="normaltextrun"/>
          <w:rFonts w:ascii="Calibri" w:hAnsi="Calibri" w:eastAsia="Calibri" w:cs="Calibri"/>
          <w:b w:val="1"/>
          <w:bCs w:val="1"/>
          <w:lang w:val="en"/>
        </w:rPr>
        <w:t>WPHF Impact Area 5</w:t>
      </w:r>
      <w:r w:rsidRPr="3AA70525" w:rsidR="00E67321">
        <w:rPr>
          <w:rStyle w:val="normaltextrun"/>
          <w:rFonts w:ascii="Calibri" w:hAnsi="Calibri" w:eastAsia="Calibri" w:cs="Calibri"/>
          <w:lang w:val="en"/>
        </w:rPr>
        <w:t xml:space="preserve">: </w:t>
      </w:r>
      <w:r w:rsidRPr="3AA70525" w:rsidR="0905FB73">
        <w:rPr>
          <w:rStyle w:val="normaltextrun"/>
          <w:rFonts w:ascii="Calibri" w:hAnsi="Calibri" w:eastAsia="Calibri" w:cs="Calibri"/>
          <w:lang w:val="en"/>
        </w:rPr>
        <w:t>Enhanced safety, security and mental health of women and girls’ and their human rights respected</w:t>
      </w:r>
    </w:p>
    <w:p w:rsidRPr="008028BE" w:rsidR="00E67321" w:rsidP="3AA70525" w:rsidRDefault="00E67321" w14:paraId="4E34BD73" w14:textId="2B4DDD65">
      <w:pPr>
        <w:pStyle w:val="Paragraphedeliste1"/>
        <w:numPr>
          <w:ilvl w:val="0"/>
          <w:numId w:val="50"/>
        </w:numPr>
        <w:rPr>
          <w:rStyle w:val="normaltextrun"/>
          <w:rFonts w:ascii="Calibri" w:hAnsi="Calibri" w:eastAsia="Calibri" w:cs="Calibri"/>
          <w:lang w:val="en"/>
        </w:rPr>
      </w:pPr>
      <w:r w:rsidRPr="3AA70525" w:rsidR="00E67321">
        <w:rPr>
          <w:rStyle w:val="normaltextrun"/>
          <w:rFonts w:ascii="Calibri" w:hAnsi="Calibri" w:eastAsia="Calibri" w:cs="Calibri"/>
          <w:b w:val="1"/>
          <w:bCs w:val="1"/>
          <w:lang w:val="en"/>
        </w:rPr>
        <w:t>WPHF Impact Area 6</w:t>
      </w:r>
      <w:r w:rsidRPr="3AA70525" w:rsidR="00E67321">
        <w:rPr>
          <w:rStyle w:val="normaltextrun"/>
          <w:rFonts w:ascii="Calibri" w:hAnsi="Calibri" w:eastAsia="Calibri" w:cs="Calibri"/>
          <w:lang w:val="en"/>
        </w:rPr>
        <w:t xml:space="preserve">: </w:t>
      </w:r>
      <w:r w:rsidRPr="3AA70525" w:rsidR="1CC3AE73">
        <w:rPr>
          <w:rStyle w:val="normaltextrun"/>
          <w:rFonts w:ascii="Calibri" w:hAnsi="Calibri" w:eastAsia="Calibri" w:cs="Calibri"/>
          <w:lang w:val="en"/>
        </w:rPr>
        <w:t>Improved socio-economic recovery and political participation of women and young women in peacebuilding contexts</w:t>
      </w:r>
    </w:p>
    <w:p w:rsidRPr="008028BE" w:rsidR="008028BE" w:rsidP="008028BE" w:rsidRDefault="008028BE" w14:paraId="3169FBFF" w14:textId="010B36FE">
      <w:pPr>
        <w:rPr>
          <w:rStyle w:val="normaltextrun"/>
          <w:rFonts w:cstheme="minorHAnsi"/>
        </w:rPr>
      </w:pPr>
      <w:r w:rsidRPr="008028BE">
        <w:rPr>
          <w:bCs/>
          <w:lang w:val="en"/>
        </w:rPr>
        <w:t xml:space="preserve">The </w:t>
      </w:r>
      <w:r w:rsidRPr="008028BE">
        <w:rPr>
          <w:lang w:val="en"/>
        </w:rPr>
        <w:t>call for proposals</w:t>
      </w:r>
      <w:r w:rsidRPr="008028BE">
        <w:rPr>
          <w:bCs/>
          <w:lang w:val="en"/>
        </w:rPr>
        <w:t xml:space="preserve"> is aligned with the overall objective of contributing to peaceful and gender-equal societies</w:t>
      </w:r>
      <w:r>
        <w:rPr>
          <w:bCs/>
          <w:lang w:val="en"/>
        </w:rPr>
        <w:t>.</w:t>
      </w:r>
    </w:p>
    <w:p w:rsidR="00453C85" w:rsidP="6EE38BFC" w:rsidRDefault="00453C85" w14:paraId="29217CD7" w14:textId="77777777">
      <w:pPr>
        <w:pStyle w:val="ListParagraph"/>
        <w:spacing w:after="0" w:line="240" w:lineRule="auto"/>
        <w:ind w:left="360"/>
        <w:jc w:val="both"/>
        <w:rPr>
          <w:b/>
          <w:bCs/>
          <w:color w:val="009FE4"/>
        </w:rPr>
      </w:pPr>
    </w:p>
    <w:p w:rsidRPr="006F6F0C" w:rsidR="00182083" w:rsidP="6EE38BFC" w:rsidRDefault="00182083" w14:paraId="7DAA8E29" w14:textId="77777777">
      <w:pPr>
        <w:pStyle w:val="ListParagraph"/>
        <w:numPr>
          <w:ilvl w:val="0"/>
          <w:numId w:val="1"/>
        </w:numPr>
        <w:spacing w:after="0" w:line="240" w:lineRule="auto"/>
        <w:ind w:left="360"/>
        <w:jc w:val="both"/>
        <w:rPr>
          <w:b/>
          <w:bCs/>
          <w:color w:val="009FE4"/>
          <w:sz w:val="24"/>
          <w:szCs w:val="24"/>
        </w:rPr>
      </w:pPr>
      <w:r w:rsidRPr="6EE38BFC">
        <w:rPr>
          <w:b/>
          <w:bCs/>
          <w:color w:val="009FE4"/>
          <w:sz w:val="24"/>
          <w:szCs w:val="24"/>
        </w:rPr>
        <w:t>Country Context Linked to Call for Proposals</w:t>
      </w:r>
    </w:p>
    <w:p w:rsidRPr="00B30590" w:rsidR="00B30590" w:rsidP="00B30590" w:rsidRDefault="00B30590" w14:paraId="45820D66" w14:textId="73D16184">
      <w:pPr>
        <w:jc w:val="both"/>
        <w:rPr>
          <w:rFonts w:cstheme="minorHAnsi"/>
        </w:rPr>
      </w:pPr>
      <w:r w:rsidRPr="00B30590">
        <w:rPr>
          <w:lang w:val="en"/>
        </w:rPr>
        <w:t xml:space="preserve">Current living conditions in Haiti are extremely precarious and worrying and are likely to increase the vulnerability of already marginalized groups, including women and girls, women and girls living with disabilities and multiple vulnerabilities living in gang-affected </w:t>
      </w:r>
      <w:r w:rsidRPr="00B30590">
        <w:rPr>
          <w:lang w:val="en"/>
        </w:rPr>
        <w:t>neighborhoods</w:t>
      </w:r>
      <w:r w:rsidRPr="00B30590">
        <w:rPr>
          <w:lang w:val="en"/>
        </w:rPr>
        <w:t xml:space="preserve">. Every day there is an increase in crime, particularly in terms of theft, vandalism, robberies, homicides, rapes, </w:t>
      </w:r>
      <w:proofErr w:type="gramStart"/>
      <w:r w:rsidRPr="00B30590">
        <w:rPr>
          <w:lang w:val="en"/>
        </w:rPr>
        <w:t>kidnappings</w:t>
      </w:r>
      <w:proofErr w:type="gramEnd"/>
      <w:r w:rsidRPr="00B30590">
        <w:rPr>
          <w:lang w:val="en"/>
        </w:rPr>
        <w:t xml:space="preserve"> and other acts of violence in many areas of the country and more in the metropolitan area of Port-au-Prince and in other regions such as Artibonite, the North and the cross-border environment. This situation of growing insecurity, triggered by the multiplication of homicides, kidnappings for ransom and inter-gang clashes for territorial control, seriously weakens the Haitian people and even more women and girls. </w:t>
      </w:r>
    </w:p>
    <w:p w:rsidRPr="00B30590" w:rsidR="00B30590" w:rsidP="00B30590" w:rsidRDefault="00B30590" w14:paraId="2948E171" w14:textId="77777777">
      <w:pPr>
        <w:jc w:val="both"/>
        <w:rPr>
          <w:rFonts w:cstheme="minorHAnsi"/>
        </w:rPr>
      </w:pPr>
      <w:r w:rsidRPr="00B30590">
        <w:rPr>
          <w:color w:val="000000"/>
          <w:lang w:val="en"/>
        </w:rPr>
        <w:t xml:space="preserve">Indeed, the violence recorded in April 2022 in Port au Prince led to the displacement of about 19,000 people, 52% of whom would be women and girls and 52% would be under 18 years old. Moreover, the violence reportedly led to the closure of 78 schools and 26 health </w:t>
      </w:r>
      <w:proofErr w:type="spellStart"/>
      <w:r w:rsidRPr="00B30590">
        <w:rPr>
          <w:color w:val="000000"/>
          <w:lang w:val="en"/>
        </w:rPr>
        <w:t>centres</w:t>
      </w:r>
      <w:proofErr w:type="spellEnd"/>
      <w:r w:rsidRPr="00B30590">
        <w:rPr>
          <w:color w:val="000000"/>
          <w:lang w:val="en"/>
        </w:rPr>
        <w:t xml:space="preserve"> (IOM, Early System for Displacement, 7-13 May). </w:t>
      </w:r>
      <w:r w:rsidRPr="00B30590">
        <w:rPr>
          <w:lang w:val="en"/>
        </w:rPr>
        <w:t xml:space="preserve"> In a </w:t>
      </w:r>
      <w:hyperlink r:id="rId10">
        <w:r w:rsidRPr="00B30590">
          <w:rPr>
            <w:lang w:val="en"/>
          </w:rPr>
          <w:t xml:space="preserve">rapid survey conducted by WFP in September 2022 </w:t>
        </w:r>
      </w:hyperlink>
      <w:r w:rsidRPr="00B30590">
        <w:rPr>
          <w:lang w:val="en"/>
        </w:rPr>
        <w:t xml:space="preserve"> in the commune of </w:t>
      </w:r>
      <w:proofErr w:type="spellStart"/>
      <w:r w:rsidRPr="00B30590">
        <w:rPr>
          <w:lang w:val="en"/>
        </w:rPr>
        <w:t>Cité</w:t>
      </w:r>
      <w:proofErr w:type="spellEnd"/>
      <w:r w:rsidRPr="00B30590">
        <w:rPr>
          <w:lang w:val="en"/>
        </w:rPr>
        <w:t xml:space="preserve"> soleil in the  Ouest department, household food security indicators are at worrying levels in all three districts of the commune of </w:t>
      </w:r>
      <w:proofErr w:type="spellStart"/>
      <w:r w:rsidRPr="00B30590">
        <w:rPr>
          <w:lang w:val="en"/>
        </w:rPr>
        <w:t>Cité</w:t>
      </w:r>
      <w:proofErr w:type="spellEnd"/>
      <w:r w:rsidRPr="00B30590">
        <w:rPr>
          <w:lang w:val="en"/>
        </w:rPr>
        <w:t xml:space="preserve"> soleil visited.  A total of 3523 households were surveyed in three neighborhoods (</w:t>
      </w:r>
      <w:proofErr w:type="spellStart"/>
      <w:r w:rsidRPr="00B30590">
        <w:rPr>
          <w:lang w:val="en"/>
        </w:rPr>
        <w:t>Belecourt</w:t>
      </w:r>
      <w:proofErr w:type="spellEnd"/>
      <w:r w:rsidRPr="00B30590">
        <w:rPr>
          <w:lang w:val="en"/>
        </w:rPr>
        <w:t xml:space="preserve">: 1279 households, Brooklyn 993 households, and Boston 1251 households). The analysis results show that overall, 28% of households are headed by men and 72% by women. During the month of July, 87.5% of households in Brooklyn said they had been confined to their homes because </w:t>
      </w:r>
      <w:r w:rsidRPr="00B30590">
        <w:rPr>
          <w:lang w:val="en"/>
        </w:rPr>
        <w:lastRenderedPageBreak/>
        <w:t xml:space="preserve">they were prevented from going out to eat or stock up on food, following the spikes in violence in the area, a situation that affects even more women heads of households living in the informal sector. In addition, according to a report published by the Office of the High Commissioner for Human Rights in October 2022, armed violence has increased the risk of violence against women and girls, including sexual violence, several cases of which are reported in neighborhoods under the control or influence of armed gangs. Sexual violence against women and girls is generally used as a weapon of war, intimidation, territorial </w:t>
      </w:r>
      <w:proofErr w:type="gramStart"/>
      <w:r w:rsidRPr="00B30590">
        <w:rPr>
          <w:lang w:val="en"/>
        </w:rPr>
        <w:t>control</w:t>
      </w:r>
      <w:proofErr w:type="gramEnd"/>
      <w:r w:rsidRPr="00B30590">
        <w:rPr>
          <w:lang w:val="en"/>
        </w:rPr>
        <w:t xml:space="preserve"> and domination by these armed gangs.</w:t>
      </w:r>
    </w:p>
    <w:p w:rsidRPr="00B30590" w:rsidR="00B30590" w:rsidP="00B30590" w:rsidRDefault="00B30590" w14:paraId="7396E095" w14:textId="32E675EB">
      <w:pPr>
        <w:jc w:val="both"/>
        <w:rPr>
          <w:rFonts w:cstheme="minorHAnsi"/>
        </w:rPr>
      </w:pPr>
      <w:r w:rsidRPr="00B30590">
        <w:rPr>
          <w:lang w:val="en"/>
        </w:rPr>
        <w:t xml:space="preserve">In a survey conducted by the Network for Gender Equality in Humanitarian Action (REGAH), on 57 women's and feminist organizations, it appears that CSOs remain local entities operating mainly at the communal (53%) and departmental (35%) level. The CSO Board of Directors is composed of an average of 8 people, 7 of whom are women with members who are mostly female. 86% of survey respondents indicate that their CSOs are partially operational due to the security crisis; Only 11% are fully operational. CSOs have had to make significant adjustments to their </w:t>
      </w:r>
      <w:proofErr w:type="spellStart"/>
      <w:r w:rsidRPr="00B30590">
        <w:rPr>
          <w:lang w:val="en"/>
        </w:rPr>
        <w:t>programmes</w:t>
      </w:r>
      <w:proofErr w:type="spellEnd"/>
      <w:r w:rsidRPr="00B30590">
        <w:rPr>
          <w:lang w:val="en"/>
        </w:rPr>
        <w:t xml:space="preserve"> and operations in response to the crisis. Also, they face a variety of operational challenges, including a lack of funding, supply chain issues, and reduced ability to travel into communities to support their beneficiaries. Their members are exposed to kidnappings (46%), gender-based violence (GBV). These difficulties prevent them from influencing the humanitarian response despite their work on the ground.</w:t>
      </w:r>
    </w:p>
    <w:p w:rsidRPr="00B30590" w:rsidR="00B30590" w:rsidP="3AA70525" w:rsidRDefault="00B30590" w14:paraId="7E329E26" w14:textId="41BF23FD">
      <w:pPr>
        <w:jc w:val="both"/>
        <w:rPr>
          <w:rFonts w:cs="Calibri" w:cstheme="minorAscii"/>
        </w:rPr>
      </w:pPr>
      <w:r w:rsidRPr="3AA70525" w:rsidR="00B30590">
        <w:rPr>
          <w:lang w:val="en"/>
        </w:rPr>
        <w:t>The fund aims to strengthen their role as actors and force for change.  The call for proposals is designed to enable civil society organizations to respond to new health and security constraints through the funding of flexible activities. It also aims to (</w:t>
      </w:r>
      <w:r w:rsidRPr="3AA70525" w:rsidR="00B30590">
        <w:rPr>
          <w:lang w:val="en"/>
        </w:rPr>
        <w:t>i</w:t>
      </w:r>
      <w:r w:rsidRPr="3AA70525" w:rsidR="00B30590">
        <w:rPr>
          <w:lang w:val="en"/>
        </w:rPr>
        <w:t xml:space="preserve">) strengthen the influence of </w:t>
      </w:r>
      <w:r w:rsidRPr="3AA70525" w:rsidR="00B30590">
        <w:rPr>
          <w:lang w:val="en"/>
        </w:rPr>
        <w:t>CSOs in</w:t>
      </w:r>
      <w:r w:rsidRPr="3AA70525" w:rsidR="00B30590">
        <w:rPr>
          <w:lang w:val="en"/>
        </w:rPr>
        <w:t xml:space="preserve"> humanitarian action; (ii) strengthen their expertise in providing essential services to women and girls affected by conflict; and (iii) contribute to the recovery of decapitalized </w:t>
      </w:r>
      <w:r w:rsidRPr="3AA70525" w:rsidR="00B30590">
        <w:rPr>
          <w:lang w:val="en"/>
        </w:rPr>
        <w:t>families due</w:t>
      </w:r>
      <w:r w:rsidRPr="3AA70525" w:rsidR="00B30590">
        <w:rPr>
          <w:lang w:val="en"/>
        </w:rPr>
        <w:t xml:space="preserve"> to displacement. Sustainable, contextual, </w:t>
      </w:r>
      <w:r w:rsidRPr="3AA70525" w:rsidR="00B30590">
        <w:rPr>
          <w:lang w:val="en"/>
        </w:rPr>
        <w:t>innovative</w:t>
      </w:r>
      <w:r w:rsidRPr="3AA70525" w:rsidR="00B30590">
        <w:rPr>
          <w:lang w:val="en"/>
        </w:rPr>
        <w:t xml:space="preserve"> and effective strategies are expected to facilitate the participation and influence of women's CSOs in decision-making </w:t>
      </w:r>
      <w:r w:rsidRPr="3AA70525" w:rsidR="00B30590">
        <w:rPr>
          <w:lang w:val="en"/>
        </w:rPr>
        <w:t>frameworks</w:t>
      </w:r>
      <w:r w:rsidRPr="3AA70525" w:rsidR="00B30590">
        <w:rPr>
          <w:lang w:val="en"/>
        </w:rPr>
        <w:t xml:space="preserve">. Emphasis will be placed on strengthening networks for a coordinated, </w:t>
      </w:r>
      <w:r w:rsidRPr="3AA70525" w:rsidR="001B772A">
        <w:rPr>
          <w:lang w:val="en"/>
        </w:rPr>
        <w:t>coherent,</w:t>
      </w:r>
      <w:r w:rsidRPr="3AA70525" w:rsidR="00B30590">
        <w:rPr>
          <w:lang w:val="en"/>
        </w:rPr>
        <w:t xml:space="preserve"> and visible approach to CSOs in humanitarian action and conflict contexts. It is also a question of capitalizing on existing initiatives, including synergies with actions supported by the Spotlight Initiative and the Peacebuilding Fund (PBF).</w:t>
      </w:r>
    </w:p>
    <w:p w:rsidR="00453C85" w:rsidP="007E2001" w:rsidRDefault="00453C85" w14:paraId="2EE1CD25" w14:textId="77777777">
      <w:pPr>
        <w:spacing w:after="0" w:line="240" w:lineRule="auto"/>
        <w:jc w:val="both"/>
        <w:rPr>
          <w:b/>
          <w:color w:val="009FE4"/>
        </w:rPr>
      </w:pPr>
    </w:p>
    <w:p w:rsidRPr="006F6F0C" w:rsidR="004E7AFF" w:rsidP="6EE38BFC" w:rsidRDefault="000C1B33" w14:paraId="0F6704CC" w14:textId="0BEA49D6">
      <w:pPr>
        <w:pStyle w:val="ListParagraph"/>
        <w:numPr>
          <w:ilvl w:val="0"/>
          <w:numId w:val="1"/>
        </w:numPr>
        <w:spacing w:after="0" w:line="240" w:lineRule="auto"/>
        <w:ind w:left="360"/>
        <w:jc w:val="both"/>
        <w:rPr>
          <w:b/>
          <w:bCs/>
          <w:color w:val="009FE4"/>
          <w:sz w:val="24"/>
          <w:szCs w:val="24"/>
        </w:rPr>
      </w:pPr>
      <w:r w:rsidRPr="6EE38BFC">
        <w:rPr>
          <w:b/>
          <w:bCs/>
          <w:color w:val="009FE4"/>
          <w:sz w:val="24"/>
          <w:szCs w:val="24"/>
        </w:rPr>
        <w:t>Scope (Location and Duration)</w:t>
      </w:r>
    </w:p>
    <w:p w:rsidR="00A571FD" w:rsidP="00A571FD" w:rsidRDefault="00A571FD" w14:paraId="2757BF08" w14:textId="2DF9A140">
      <w:pPr>
        <w:spacing w:after="0" w:line="240" w:lineRule="auto"/>
        <w:rPr>
          <w:bCs/>
        </w:rPr>
      </w:pPr>
      <w:r w:rsidRPr="006F6F0C">
        <w:rPr>
          <w:bCs/>
        </w:rPr>
        <w:t xml:space="preserve">The WPHF will fund qualifying projects in </w:t>
      </w:r>
      <w:r w:rsidR="001B772A">
        <w:rPr>
          <w:bCs/>
        </w:rPr>
        <w:t>Haiti</w:t>
      </w:r>
      <w:r w:rsidR="00E80295">
        <w:rPr>
          <w:bCs/>
        </w:rPr>
        <w:t xml:space="preserve">. </w:t>
      </w:r>
    </w:p>
    <w:p w:rsidR="003E629D" w:rsidP="00A571FD" w:rsidRDefault="00A571FD" w14:paraId="0D649426" w14:textId="3266BA4D">
      <w:pPr>
        <w:spacing w:after="0" w:line="240" w:lineRule="auto"/>
        <w:rPr>
          <w:bCs/>
        </w:rPr>
      </w:pPr>
      <w:r w:rsidRPr="006F6F0C">
        <w:rPr>
          <w:bCs/>
        </w:rPr>
        <w:t>Multi-country projects</w:t>
      </w:r>
      <w:r>
        <w:rPr>
          <w:bCs/>
        </w:rPr>
        <w:t>, or projects outside the geographical focus</w:t>
      </w:r>
      <w:r w:rsidRPr="006F6F0C">
        <w:rPr>
          <w:bCs/>
        </w:rPr>
        <w:t xml:space="preserve"> will NOT be accepted.</w:t>
      </w:r>
      <w:r w:rsidR="008422DA">
        <w:rPr>
          <w:bCs/>
        </w:rPr>
        <w:t xml:space="preserve"> </w:t>
      </w:r>
    </w:p>
    <w:p w:rsidR="009A44EC" w:rsidP="00A571FD" w:rsidRDefault="009A44EC" w14:paraId="19AE12CA" w14:textId="77777777">
      <w:pPr>
        <w:spacing w:after="0" w:line="240" w:lineRule="auto"/>
        <w:rPr>
          <w:bCs/>
        </w:rPr>
      </w:pPr>
    </w:p>
    <w:p w:rsidR="00604E90" w:rsidP="00604E90" w:rsidRDefault="00604E90" w14:paraId="7E46CCF9" w14:textId="77777777">
      <w:r>
        <w:rPr>
          <w:lang w:val="en"/>
        </w:rPr>
        <w:t xml:space="preserve">All civil society </w:t>
      </w:r>
      <w:proofErr w:type="spellStart"/>
      <w:r>
        <w:rPr>
          <w:lang w:val="en"/>
        </w:rPr>
        <w:t>organisations</w:t>
      </w:r>
      <w:proofErr w:type="spellEnd"/>
      <w:r>
        <w:rPr>
          <w:lang w:val="en"/>
        </w:rPr>
        <w:t xml:space="preserve"> can apply for grants of up to 1 year duration </w:t>
      </w:r>
      <w:proofErr w:type="gramStart"/>
      <w:r>
        <w:rPr>
          <w:lang w:val="en"/>
        </w:rPr>
        <w:t>with the exception of</w:t>
      </w:r>
      <w:proofErr w:type="gramEnd"/>
      <w:r>
        <w:rPr>
          <w:lang w:val="en"/>
        </w:rPr>
        <w:t xml:space="preserve"> </w:t>
      </w:r>
      <w:proofErr w:type="spellStart"/>
      <w:r>
        <w:rPr>
          <w:lang w:val="en"/>
        </w:rPr>
        <w:t>organisations</w:t>
      </w:r>
      <w:proofErr w:type="spellEnd"/>
      <w:r>
        <w:rPr>
          <w:lang w:val="en"/>
        </w:rPr>
        <w:t xml:space="preserve"> selected under the targeted call for proposals. </w:t>
      </w:r>
    </w:p>
    <w:p w:rsidRPr="006F6F0C" w:rsidR="00453C85" w:rsidP="006F6F0C" w:rsidRDefault="00453C85" w14:paraId="24F2D811" w14:textId="77777777">
      <w:pPr>
        <w:spacing w:after="0" w:line="240" w:lineRule="auto"/>
        <w:rPr>
          <w:bCs/>
        </w:rPr>
      </w:pPr>
    </w:p>
    <w:p w:rsidRPr="006F6F0C" w:rsidR="004E7AFF" w:rsidP="6EE38BFC" w:rsidRDefault="004E7AFF" w14:paraId="6A41C1C8" w14:textId="1AF7BAA0">
      <w:pPr>
        <w:pStyle w:val="ListParagraph"/>
        <w:numPr>
          <w:ilvl w:val="0"/>
          <w:numId w:val="1"/>
        </w:numPr>
        <w:spacing w:after="0" w:line="240" w:lineRule="auto"/>
        <w:ind w:left="360"/>
        <w:jc w:val="both"/>
        <w:rPr>
          <w:b/>
          <w:bCs/>
          <w:color w:val="009FE4"/>
          <w:sz w:val="24"/>
          <w:szCs w:val="24"/>
        </w:rPr>
      </w:pPr>
      <w:r w:rsidRPr="6EE38BFC">
        <w:rPr>
          <w:b/>
          <w:bCs/>
          <w:color w:val="009FE4"/>
          <w:sz w:val="24"/>
          <w:szCs w:val="24"/>
        </w:rPr>
        <w:t>Eligibility</w:t>
      </w:r>
    </w:p>
    <w:p w:rsidR="004E7AFF" w:rsidP="004E7AFF" w:rsidRDefault="004E7AFF" w14:paraId="387C11CF" w14:textId="77777777">
      <w:pPr>
        <w:spacing w:after="0" w:line="240" w:lineRule="auto"/>
        <w:jc w:val="both"/>
        <w:rPr>
          <w:b/>
          <w:color w:val="009FE4"/>
        </w:rPr>
      </w:pPr>
    </w:p>
    <w:p w:rsidR="00AC7F23" w:rsidP="00AC7F23" w:rsidRDefault="00AC7F23" w14:paraId="22BDA1E9" w14:textId="455324F5">
      <w:pPr>
        <w:pStyle w:val="ListParagraph"/>
        <w:numPr>
          <w:ilvl w:val="0"/>
          <w:numId w:val="37"/>
        </w:numPr>
        <w:spacing w:after="0" w:line="240" w:lineRule="auto"/>
        <w:rPr>
          <w:b/>
        </w:rPr>
      </w:pPr>
      <w:r>
        <w:rPr>
          <w:b/>
        </w:rPr>
        <w:t xml:space="preserve"> Who </w:t>
      </w:r>
      <w:r w:rsidR="00325C03">
        <w:rPr>
          <w:b/>
        </w:rPr>
        <w:t xml:space="preserve">can apply and receive funding? </w:t>
      </w:r>
    </w:p>
    <w:p w:rsidR="00AC7F23" w:rsidP="00AC7F23" w:rsidRDefault="00325C03" w14:paraId="4C086A4E" w14:textId="6749F042" w14:noSpellErr="1">
      <w:pPr>
        <w:spacing w:after="0" w:line="240" w:lineRule="auto"/>
        <w:jc w:val="both"/>
      </w:pPr>
      <w:r w:rsidR="00325C03">
        <w:rPr/>
        <w:t>N</w:t>
      </w:r>
      <w:r w:rsidR="00AC7F23">
        <w:rPr/>
        <w:t>ational</w:t>
      </w:r>
      <w:r w:rsidR="00325C03">
        <w:rPr/>
        <w:t xml:space="preserve">, regional or </w:t>
      </w:r>
      <w:r w:rsidR="00AC7F23">
        <w:rPr/>
        <w:t>local</w:t>
      </w:r>
      <w:r w:rsidR="00615751">
        <w:rPr/>
        <w:t>/grassroots</w:t>
      </w:r>
      <w:r w:rsidR="00AC7F23">
        <w:rPr/>
        <w:t xml:space="preserve"> women</w:t>
      </w:r>
      <w:r w:rsidR="00B13544">
        <w:rPr/>
        <w:t xml:space="preserve"> or young women </w:t>
      </w:r>
      <w:r w:rsidR="00AC7F23">
        <w:rPr/>
        <w:t>led</w:t>
      </w:r>
      <w:r w:rsidR="00AC7F23">
        <w:rPr/>
        <w:t xml:space="preserve">, </w:t>
      </w:r>
      <w:r w:rsidR="00AC7F23">
        <w:rPr/>
        <w:t>women’s rights</w:t>
      </w:r>
      <w:r w:rsidR="00AC7F23">
        <w:rPr/>
        <w:t xml:space="preserve">, </w:t>
      </w:r>
      <w:r w:rsidR="00B13544">
        <w:rPr/>
        <w:t xml:space="preserve">youth rights, </w:t>
      </w:r>
      <w:r w:rsidR="00AC7F23">
        <w:rPr/>
        <w:t xml:space="preserve">feminist, or </w:t>
      </w:r>
      <w:r w:rsidR="00AC7F23">
        <w:rPr/>
        <w:t>civil society organizations</w:t>
      </w:r>
      <w:r w:rsidR="00AC7F23">
        <w:rPr/>
        <w:t xml:space="preserve"> with a proven </w:t>
      </w:r>
      <w:r w:rsidR="00AC7F23">
        <w:rPr/>
        <w:t>track record</w:t>
      </w:r>
      <w:r w:rsidR="00AC7F23">
        <w:rPr/>
        <w:t xml:space="preserve"> working with women</w:t>
      </w:r>
      <w:r w:rsidR="00B13544">
        <w:rPr/>
        <w:t xml:space="preserve">, young </w:t>
      </w:r>
      <w:r w:rsidR="00B13544">
        <w:rPr/>
        <w:t>women</w:t>
      </w:r>
      <w:r w:rsidR="00AC7F23">
        <w:rPr/>
        <w:t xml:space="preserve"> and girls,</w:t>
      </w:r>
      <w:r w:rsidR="00AC7F23">
        <w:rPr/>
        <w:t xml:space="preserve"> are eligible to apply. </w:t>
      </w:r>
    </w:p>
    <w:p w:rsidR="00615751" w:rsidP="00AC7F23" w:rsidRDefault="00615751" w14:paraId="114371FC" w14:textId="77777777">
      <w:pPr>
        <w:spacing w:after="0" w:line="240" w:lineRule="auto"/>
        <w:jc w:val="both"/>
      </w:pPr>
    </w:p>
    <w:tbl>
      <w:tblPr>
        <w:tblStyle w:val="TableGrid"/>
        <w:tblW w:w="0" w:type="auto"/>
        <w:tblLook w:val="04A0" w:firstRow="1" w:lastRow="0" w:firstColumn="1" w:lastColumn="0" w:noHBand="0" w:noVBand="1"/>
      </w:tblPr>
      <w:tblGrid>
        <w:gridCol w:w="9350"/>
      </w:tblGrid>
      <w:tr w:rsidRPr="00615751" w:rsidR="00615751" w:rsidTr="3AA70525" w14:paraId="1B97F2B0" w14:textId="77777777">
        <w:tc>
          <w:tcPr>
            <w:tcW w:w="9350" w:type="dxa"/>
            <w:shd w:val="clear" w:color="auto" w:fill="DEEAF6" w:themeFill="accent1" w:themeFillTint="33"/>
            <w:tcMar/>
          </w:tcPr>
          <w:p w:rsidR="00615751" w:rsidP="00615751" w:rsidRDefault="00615751" w14:paraId="1607B219" w14:textId="28E3887E">
            <w:pPr>
              <w:rPr>
                <w:sz w:val="20"/>
                <w:szCs w:val="20"/>
              </w:rPr>
            </w:pPr>
            <w:r w:rsidRPr="3AA70525" w:rsidR="00615751">
              <w:rPr>
                <w:b w:val="1"/>
                <w:bCs w:val="1"/>
                <w:sz w:val="20"/>
                <w:szCs w:val="20"/>
              </w:rPr>
              <w:t>Women’s Rights or Feminist Organization:</w:t>
            </w:r>
            <w:r w:rsidRPr="3AA70525" w:rsidR="00615751">
              <w:rPr>
                <w:sz w:val="20"/>
                <w:szCs w:val="20"/>
              </w:rPr>
              <w:t xml:space="preserve"> </w:t>
            </w:r>
            <w:r w:rsidRPr="3AA70525" w:rsidR="00615751">
              <w:rPr>
                <w:sz w:val="20"/>
                <w:szCs w:val="20"/>
              </w:rPr>
              <w:t xml:space="preserve">The organization’s official mission/vision statement must reflect its commitment to addressing multiple/intersecting forms of discrimination and advancing gender equality and women’s rights. The organization must aim to address the underlying drivers/systems/structures, including patriarchy and gendered power </w:t>
            </w:r>
            <w:r w:rsidRPr="3AA70525" w:rsidR="6C3D618B">
              <w:rPr>
                <w:sz w:val="20"/>
                <w:szCs w:val="20"/>
              </w:rPr>
              <w:t>dynamics, and</w:t>
            </w:r>
            <w:r w:rsidRPr="3AA70525" w:rsidR="00615751">
              <w:rPr>
                <w:sz w:val="20"/>
                <w:szCs w:val="20"/>
              </w:rPr>
              <w:t xml:space="preserve"> work to transform these. </w:t>
            </w:r>
          </w:p>
          <w:p w:rsidR="00615751" w:rsidP="00615751" w:rsidRDefault="00615751" w14:paraId="3C4EF29A" w14:textId="77777777">
            <w:pPr>
              <w:rPr>
                <w:sz w:val="20"/>
                <w:szCs w:val="20"/>
              </w:rPr>
            </w:pPr>
          </w:p>
          <w:p w:rsidRPr="006F6F0C" w:rsidR="00615751" w:rsidP="006F6F0C" w:rsidRDefault="00615751" w14:paraId="1E05A46C" w14:textId="069EE40A">
            <w:pPr>
              <w:rPr>
                <w:sz w:val="20"/>
                <w:szCs w:val="20"/>
              </w:rPr>
            </w:pPr>
            <w:r>
              <w:rPr>
                <w:b/>
                <w:bCs/>
                <w:sz w:val="20"/>
                <w:szCs w:val="20"/>
              </w:rPr>
              <w:t>Women-</w:t>
            </w:r>
            <w:r w:rsidR="00DF47D6">
              <w:rPr>
                <w:b/>
                <w:bCs/>
                <w:sz w:val="20"/>
                <w:szCs w:val="20"/>
              </w:rPr>
              <w:t xml:space="preserve">Led Organization: </w:t>
            </w:r>
            <w:r w:rsidRPr="006F6F0C" w:rsidR="00DF47D6">
              <w:rPr>
                <w:sz w:val="20"/>
                <w:szCs w:val="20"/>
              </w:rPr>
              <w:t>must be headed by a woman as director/head of organization.</w:t>
            </w:r>
          </w:p>
          <w:p w:rsidRPr="006F6F0C" w:rsidR="00615751" w:rsidP="00AC7F23" w:rsidRDefault="00615751" w14:paraId="4653C2D6" w14:textId="28F44878">
            <w:pPr>
              <w:jc w:val="both"/>
              <w:rPr>
                <w:sz w:val="20"/>
                <w:szCs w:val="20"/>
              </w:rPr>
            </w:pPr>
          </w:p>
          <w:p w:rsidRPr="00541CF4" w:rsidR="00BB4742" w:rsidP="00541CF4" w:rsidRDefault="00DF47D6" w14:paraId="0843F8AF" w14:textId="77777777" w14:noSpellErr="1">
            <w:pPr>
              <w:jc w:val="both"/>
              <w:rPr>
                <w:color w:val="000000" w:themeColor="text1"/>
              </w:rPr>
            </w:pPr>
            <w:r w:rsidRPr="3AA70525" w:rsidR="00DF47D6">
              <w:rPr>
                <w:b w:val="1"/>
                <w:bCs w:val="1"/>
                <w:sz w:val="20"/>
                <w:szCs w:val="20"/>
              </w:rPr>
              <w:t>Youth</w:t>
            </w:r>
            <w:r w:rsidRPr="3AA70525" w:rsidR="00531A99">
              <w:rPr>
                <w:b w:val="1"/>
                <w:bCs w:val="1"/>
                <w:sz w:val="20"/>
                <w:szCs w:val="20"/>
              </w:rPr>
              <w:t xml:space="preserve"> Focused </w:t>
            </w:r>
            <w:r w:rsidRPr="3AA70525" w:rsidR="00DF47D6">
              <w:rPr>
                <w:b w:val="1"/>
                <w:bCs w:val="1"/>
                <w:sz w:val="20"/>
                <w:szCs w:val="20"/>
              </w:rPr>
              <w:t xml:space="preserve">Organization: </w:t>
            </w:r>
            <w:r w:rsidRPr="3AA70525" w:rsidR="00BB4742">
              <w:rPr>
                <w:rFonts w:ascii="Calibri" w:hAnsi="Calibri" w:cs="Calibri"/>
                <w:color w:val="000000" w:themeColor="text1" w:themeTint="FF" w:themeShade="FF"/>
                <w:sz w:val="20"/>
                <w:szCs w:val="20"/>
              </w:rPr>
              <w:t>To be considered</w:t>
            </w:r>
            <w:r w:rsidRPr="3AA70525" w:rsidR="00BB4742">
              <w:rPr>
                <w:rStyle w:val="apple-converted-space"/>
                <w:rFonts w:ascii="Calibri" w:hAnsi="Calibri" w:cs="Calibri"/>
                <w:color w:val="000000" w:themeColor="text1" w:themeTint="FF" w:themeShade="FF"/>
                <w:sz w:val="20"/>
                <w:szCs w:val="20"/>
              </w:rPr>
              <w:t> </w:t>
            </w:r>
            <w:r w:rsidRPr="3AA70525" w:rsidR="00BB4742">
              <w:rPr>
                <w:rFonts w:ascii="Calibri" w:hAnsi="Calibri" w:cs="Calibri"/>
                <w:color w:val="000000" w:themeColor="text1" w:themeTint="FF" w:themeShade="FF"/>
                <w:sz w:val="20"/>
                <w:szCs w:val="20"/>
              </w:rPr>
              <w:t xml:space="preserve">“youth focused", the organization's core mission/vision must focus on supporting the social, </w:t>
            </w:r>
            <w:r w:rsidRPr="3AA70525" w:rsidR="00BB4742">
              <w:rPr>
                <w:rFonts w:ascii="Calibri" w:hAnsi="Calibri" w:cs="Calibri"/>
                <w:color w:val="000000" w:themeColor="text1" w:themeTint="FF" w:themeShade="FF"/>
                <w:sz w:val="20"/>
                <w:szCs w:val="20"/>
              </w:rPr>
              <w:t>economic</w:t>
            </w:r>
            <w:r w:rsidRPr="3AA70525" w:rsidR="00BB4742">
              <w:rPr>
                <w:rFonts w:ascii="Calibri" w:hAnsi="Calibri" w:cs="Calibri"/>
                <w:color w:val="000000" w:themeColor="text1" w:themeTint="FF" w:themeShade="FF"/>
                <w:sz w:val="20"/>
                <w:szCs w:val="20"/>
              </w:rPr>
              <w:t xml:space="preserve"> and </w:t>
            </w:r>
            <w:r w:rsidRPr="3AA70525" w:rsidR="00BB4742">
              <w:rPr>
                <w:rFonts w:ascii="Calibri" w:hAnsi="Calibri" w:cs="Calibri"/>
                <w:color w:val="000000" w:themeColor="text1" w:themeTint="FF" w:themeShade="FF"/>
                <w:sz w:val="20"/>
                <w:szCs w:val="20"/>
              </w:rPr>
              <w:t xml:space="preserve">political </w:t>
            </w:r>
            <w:r w:rsidRPr="3AA70525" w:rsidR="00BB4742">
              <w:rPr>
                <w:rFonts w:ascii="Calibri" w:hAnsi="Calibri" w:cs="Calibri"/>
                <w:color w:val="000000" w:themeColor="text1" w:themeTint="FF" w:themeShade="FF"/>
                <w:sz w:val="20"/>
                <w:szCs w:val="20"/>
              </w:rPr>
              <w:t xml:space="preserve">participation of young women and young men and addressing multiple/ intersecting forms of discrimination against young women and men. WPHF will </w:t>
            </w:r>
            <w:r w:rsidRPr="3AA70525" w:rsidR="00BB4742">
              <w:rPr>
                <w:rFonts w:ascii="Calibri" w:hAnsi="Calibri" w:cs="Calibri"/>
                <w:color w:val="000000" w:themeColor="text1" w:themeTint="FF" w:themeShade="FF"/>
                <w:sz w:val="20"/>
                <w:szCs w:val="20"/>
              </w:rPr>
              <w:t>provide</w:t>
            </w:r>
            <w:r w:rsidRPr="3AA70525" w:rsidR="00BB4742">
              <w:rPr>
                <w:rFonts w:ascii="Calibri" w:hAnsi="Calibri" w:cs="Calibri"/>
                <w:color w:val="000000" w:themeColor="text1" w:themeTint="FF" w:themeShade="FF"/>
                <w:sz w:val="20"/>
                <w:szCs w:val="20"/>
              </w:rPr>
              <w:t xml:space="preserve"> specific attention to youth focused organizations supporting young women, advancing gender equality and peacebuilding.</w:t>
            </w:r>
          </w:p>
          <w:p w:rsidR="00531A99" w:rsidP="00BB4742" w:rsidRDefault="00531A99" w14:paraId="62D06201" w14:textId="28F44878">
            <w:pPr>
              <w:jc w:val="both"/>
              <w:rPr>
                <w:b/>
                <w:bCs/>
                <w:sz w:val="20"/>
                <w:szCs w:val="20"/>
              </w:rPr>
            </w:pPr>
          </w:p>
          <w:p w:rsidR="00615751" w:rsidP="00EE73D3" w:rsidRDefault="00541CF4" w14:paraId="05E7A677" w14:textId="17345C69">
            <w:pPr>
              <w:rPr>
                <w:sz w:val="20"/>
                <w:szCs w:val="20"/>
              </w:rPr>
            </w:pPr>
            <w:r w:rsidRPr="6FDD6B75">
              <w:rPr>
                <w:b/>
                <w:bCs/>
                <w:sz w:val="20"/>
                <w:szCs w:val="20"/>
              </w:rPr>
              <w:t>You</w:t>
            </w:r>
            <w:r>
              <w:rPr>
                <w:b/>
                <w:bCs/>
                <w:sz w:val="20"/>
                <w:szCs w:val="20"/>
              </w:rPr>
              <w:t xml:space="preserve">ng Women </w:t>
            </w:r>
            <w:r w:rsidR="00DD7124">
              <w:rPr>
                <w:b/>
                <w:bCs/>
                <w:sz w:val="20"/>
                <w:szCs w:val="20"/>
              </w:rPr>
              <w:t xml:space="preserve">Led </w:t>
            </w:r>
            <w:r w:rsidRPr="6FDD6B75" w:rsidR="00DF47D6">
              <w:rPr>
                <w:b/>
                <w:bCs/>
                <w:sz w:val="20"/>
                <w:szCs w:val="20"/>
              </w:rPr>
              <w:t xml:space="preserve">Organization: </w:t>
            </w:r>
            <w:r w:rsidRPr="6FDD6B75" w:rsidR="00342706">
              <w:rPr>
                <w:sz w:val="20"/>
                <w:szCs w:val="20"/>
              </w:rPr>
              <w:t xml:space="preserve">must be headed by a young person aged between 18 - 29 years old </w:t>
            </w:r>
            <w:r w:rsidR="005F2160">
              <w:rPr>
                <w:sz w:val="20"/>
                <w:szCs w:val="20"/>
              </w:rPr>
              <w:t>who</w:t>
            </w:r>
            <w:r w:rsidRPr="6FDD6B75" w:rsidR="00DF47D6">
              <w:rPr>
                <w:sz w:val="20"/>
                <w:szCs w:val="20"/>
              </w:rPr>
              <w:t xml:space="preserve"> serve</w:t>
            </w:r>
            <w:r w:rsidR="005F2160">
              <w:rPr>
                <w:sz w:val="20"/>
                <w:szCs w:val="20"/>
              </w:rPr>
              <w:t>s</w:t>
            </w:r>
            <w:r w:rsidRPr="6FDD6B75" w:rsidR="00DF47D6">
              <w:rPr>
                <w:sz w:val="20"/>
                <w:szCs w:val="20"/>
              </w:rPr>
              <w:t xml:space="preserve"> as director/head of </w:t>
            </w:r>
            <w:proofErr w:type="gramStart"/>
            <w:r w:rsidRPr="6FDD6B75" w:rsidR="00DF47D6">
              <w:rPr>
                <w:sz w:val="20"/>
                <w:szCs w:val="20"/>
              </w:rPr>
              <w:t>organization</w:t>
            </w:r>
            <w:proofErr w:type="gramEnd"/>
          </w:p>
          <w:p w:rsidRPr="00EE73D3" w:rsidR="00531A99" w:rsidP="00EE73D3" w:rsidRDefault="00531A99" w14:paraId="4722C2CC" w14:textId="45E88FF6">
            <w:pPr>
              <w:rPr>
                <w:b/>
                <w:bCs/>
                <w:sz w:val="20"/>
                <w:szCs w:val="20"/>
              </w:rPr>
            </w:pPr>
          </w:p>
        </w:tc>
      </w:tr>
    </w:tbl>
    <w:p w:rsidRPr="00CE4BAA" w:rsidR="00AC7F23" w:rsidP="00AC7F23" w:rsidRDefault="00AC7F23" w14:paraId="0B4C9EFD" w14:textId="533C8576">
      <w:pPr>
        <w:spacing w:after="0" w:line="240" w:lineRule="auto"/>
      </w:pPr>
    </w:p>
    <w:p w:rsidRPr="00CE4BAA" w:rsidR="00AC7F23" w:rsidP="00AC7F23" w:rsidRDefault="00AC7F23" w14:paraId="157C1034" w14:textId="77777777">
      <w:pPr>
        <w:pStyle w:val="CommentText"/>
        <w:spacing w:after="0"/>
        <w:rPr>
          <w:sz w:val="22"/>
          <w:szCs w:val="22"/>
        </w:rPr>
      </w:pPr>
      <w:r w:rsidRPr="00CE4BAA">
        <w:rPr>
          <w:sz w:val="22"/>
          <w:szCs w:val="22"/>
        </w:rPr>
        <w:t xml:space="preserve">The following are </w:t>
      </w:r>
      <w:r w:rsidRPr="006F6F0C">
        <w:rPr>
          <w:b/>
          <w:bCs/>
          <w:sz w:val="22"/>
          <w:szCs w:val="22"/>
        </w:rPr>
        <w:t>NOT</w:t>
      </w:r>
      <w:r w:rsidRPr="00CE4BAA">
        <w:rPr>
          <w:sz w:val="22"/>
          <w:szCs w:val="22"/>
        </w:rPr>
        <w:t xml:space="preserve"> eligible to apply for a grant from the WPHF:</w:t>
      </w:r>
    </w:p>
    <w:p w:rsidR="00DF47D6" w:rsidP="006F6F0C" w:rsidRDefault="00DF47D6" w14:paraId="6966CC88" w14:textId="695BD97E" w14:noSpellErr="1">
      <w:pPr>
        <w:pStyle w:val="CommentText"/>
        <w:numPr>
          <w:ilvl w:val="0"/>
          <w:numId w:val="38"/>
        </w:numPr>
        <w:spacing w:after="0"/>
        <w:rPr>
          <w:sz w:val="22"/>
          <w:szCs w:val="22"/>
        </w:rPr>
      </w:pPr>
      <w:r w:rsidRPr="3AA70525" w:rsidR="00DF47D6">
        <w:rPr>
          <w:sz w:val="22"/>
          <w:szCs w:val="22"/>
        </w:rPr>
        <w:t xml:space="preserve">International non-governmental </w:t>
      </w:r>
      <w:r w:rsidRPr="3AA70525" w:rsidR="00DF47D6">
        <w:rPr>
          <w:sz w:val="22"/>
          <w:szCs w:val="22"/>
        </w:rPr>
        <w:t>organizations</w:t>
      </w:r>
      <w:r w:rsidRPr="3AA70525" w:rsidR="00902916">
        <w:rPr>
          <w:sz w:val="22"/>
          <w:szCs w:val="22"/>
        </w:rPr>
        <w:t>;</w:t>
      </w:r>
    </w:p>
    <w:p w:rsidRPr="00CE4BAA" w:rsidR="00AC7F23" w:rsidP="006F6F0C" w:rsidRDefault="00AC7F23" w14:paraId="633FC39E" w14:textId="77777777">
      <w:pPr>
        <w:pStyle w:val="CommentText"/>
        <w:numPr>
          <w:ilvl w:val="0"/>
          <w:numId w:val="38"/>
        </w:numPr>
        <w:spacing w:after="0"/>
        <w:rPr>
          <w:sz w:val="22"/>
          <w:szCs w:val="22"/>
        </w:rPr>
      </w:pPr>
      <w:r w:rsidRPr="00CE4BAA">
        <w:rPr>
          <w:sz w:val="22"/>
          <w:szCs w:val="22"/>
        </w:rPr>
        <w:t xml:space="preserve">Government agencies or </w:t>
      </w:r>
      <w:proofErr w:type="gramStart"/>
      <w:r w:rsidRPr="00CE4BAA">
        <w:rPr>
          <w:sz w:val="22"/>
          <w:szCs w:val="22"/>
        </w:rPr>
        <w:t>institutions;</w:t>
      </w:r>
      <w:proofErr w:type="gramEnd"/>
    </w:p>
    <w:p w:rsidRPr="00CE4BAA" w:rsidR="00AC7F23" w:rsidP="006F6F0C" w:rsidRDefault="00AC7F23" w14:paraId="20407CA9" w14:textId="77777777">
      <w:pPr>
        <w:pStyle w:val="CommentText"/>
        <w:numPr>
          <w:ilvl w:val="0"/>
          <w:numId w:val="38"/>
        </w:numPr>
        <w:spacing w:after="0"/>
        <w:rPr>
          <w:sz w:val="22"/>
          <w:szCs w:val="22"/>
        </w:rPr>
      </w:pPr>
      <w:r w:rsidRPr="00CE4BAA">
        <w:rPr>
          <w:sz w:val="22"/>
          <w:szCs w:val="22"/>
        </w:rPr>
        <w:t xml:space="preserve">UN agencies or UN Country </w:t>
      </w:r>
      <w:proofErr w:type="gramStart"/>
      <w:r w:rsidRPr="00CE4BAA">
        <w:rPr>
          <w:sz w:val="22"/>
          <w:szCs w:val="22"/>
        </w:rPr>
        <w:t>Teams;</w:t>
      </w:r>
      <w:proofErr w:type="gramEnd"/>
    </w:p>
    <w:p w:rsidRPr="00CE4BAA" w:rsidR="00AC7F23" w:rsidP="006F6F0C" w:rsidRDefault="00AC7F23" w14:paraId="64FB2753" w14:textId="77777777">
      <w:pPr>
        <w:pStyle w:val="CommentText"/>
        <w:numPr>
          <w:ilvl w:val="0"/>
          <w:numId w:val="38"/>
        </w:numPr>
        <w:spacing w:after="0"/>
        <w:rPr>
          <w:sz w:val="22"/>
          <w:szCs w:val="22"/>
        </w:rPr>
      </w:pPr>
      <w:r w:rsidRPr="00CE4BAA">
        <w:rPr>
          <w:sz w:val="22"/>
          <w:szCs w:val="22"/>
        </w:rPr>
        <w:t xml:space="preserve">Private </w:t>
      </w:r>
      <w:proofErr w:type="gramStart"/>
      <w:r w:rsidRPr="00CE4BAA">
        <w:rPr>
          <w:sz w:val="22"/>
          <w:szCs w:val="22"/>
        </w:rPr>
        <w:t>individuals;</w:t>
      </w:r>
      <w:proofErr w:type="gramEnd"/>
    </w:p>
    <w:p w:rsidRPr="00CE4BAA" w:rsidR="00AC7F23" w:rsidP="006F6F0C" w:rsidRDefault="00AC7F23" w14:paraId="12208361" w14:textId="77777777">
      <w:pPr>
        <w:pStyle w:val="CommentText"/>
        <w:numPr>
          <w:ilvl w:val="0"/>
          <w:numId w:val="38"/>
        </w:numPr>
        <w:spacing w:after="0"/>
        <w:rPr>
          <w:sz w:val="22"/>
          <w:szCs w:val="22"/>
        </w:rPr>
      </w:pPr>
      <w:r w:rsidRPr="00CE4BAA">
        <w:rPr>
          <w:sz w:val="22"/>
          <w:szCs w:val="22"/>
        </w:rPr>
        <w:t xml:space="preserve">Private sector </w:t>
      </w:r>
      <w:proofErr w:type="gramStart"/>
      <w:r w:rsidRPr="00CE4BAA">
        <w:rPr>
          <w:sz w:val="22"/>
          <w:szCs w:val="22"/>
        </w:rPr>
        <w:t>entities;</w:t>
      </w:r>
      <w:proofErr w:type="gramEnd"/>
    </w:p>
    <w:p w:rsidRPr="00CE4BAA" w:rsidR="00AC7F23" w:rsidP="006F6F0C" w:rsidRDefault="00AC7F23" w14:paraId="045CED1E" w14:textId="478A4DB7">
      <w:pPr>
        <w:pStyle w:val="CommentText"/>
        <w:numPr>
          <w:ilvl w:val="0"/>
          <w:numId w:val="38"/>
        </w:numPr>
        <w:spacing w:after="0"/>
      </w:pPr>
      <w:r w:rsidRPr="00CE4BAA">
        <w:rPr>
          <w:sz w:val="22"/>
          <w:szCs w:val="22"/>
        </w:rPr>
        <w:t>Universities</w:t>
      </w:r>
      <w:r w:rsidR="00902916">
        <w:rPr>
          <w:sz w:val="22"/>
          <w:szCs w:val="22"/>
        </w:rPr>
        <w:t>, Think Tanks or E</w:t>
      </w:r>
      <w:r w:rsidRPr="00CE4BAA">
        <w:rPr>
          <w:sz w:val="22"/>
          <w:szCs w:val="22"/>
        </w:rPr>
        <w:t>ducation</w:t>
      </w:r>
      <w:r w:rsidR="00902916">
        <w:rPr>
          <w:sz w:val="22"/>
          <w:szCs w:val="22"/>
        </w:rPr>
        <w:t xml:space="preserve"> or Research Institutions</w:t>
      </w:r>
    </w:p>
    <w:p w:rsidR="00AC7F23" w:rsidP="00AC7F23" w:rsidRDefault="00AC7F23" w14:paraId="0D6B2DFA" w14:textId="77777777">
      <w:pPr>
        <w:pStyle w:val="ListParagraph"/>
        <w:spacing w:after="0" w:line="240" w:lineRule="auto"/>
        <w:ind w:left="360"/>
        <w:rPr>
          <w:b/>
        </w:rPr>
      </w:pPr>
    </w:p>
    <w:p w:rsidR="00140960" w:rsidP="00AC7F23" w:rsidRDefault="00140960" w14:paraId="652BECF0" w14:textId="47AA4576">
      <w:pPr>
        <w:pStyle w:val="ListParagraph"/>
        <w:numPr>
          <w:ilvl w:val="0"/>
          <w:numId w:val="37"/>
        </w:numPr>
        <w:spacing w:after="0" w:line="240" w:lineRule="auto"/>
        <w:rPr>
          <w:b/>
        </w:rPr>
      </w:pPr>
      <w:r>
        <w:rPr>
          <w:b/>
        </w:rPr>
        <w:t xml:space="preserve"> Do we need to be legally registered as an organization in our country to apply? </w:t>
      </w:r>
    </w:p>
    <w:p w:rsidR="009E1165" w:rsidP="009E1165" w:rsidRDefault="009E1165" w14:paraId="12A0B8D0" w14:textId="04744879">
      <w:pPr>
        <w:spacing w:after="0" w:line="240" w:lineRule="auto"/>
      </w:pPr>
      <w:r w:rsidRPr="6FDD6B75">
        <w:rPr>
          <w:b/>
          <w:bCs/>
          <w:color w:val="009FE4"/>
        </w:rPr>
        <w:t>YES</w:t>
      </w:r>
      <w:r w:rsidRPr="6FDD6B75" w:rsidR="00A26249">
        <w:rPr>
          <w:b/>
          <w:bCs/>
          <w:color w:val="009FE4"/>
        </w:rPr>
        <w:t>,</w:t>
      </w:r>
      <w:r w:rsidRPr="6FDD6B75">
        <w:rPr>
          <w:b/>
          <w:bCs/>
          <w:color w:val="009FE4"/>
        </w:rPr>
        <w:t xml:space="preserve"> for the lead applicant.</w:t>
      </w:r>
      <w:r>
        <w:t xml:space="preserve"> The lead applicant organization must have legal status with the competent national authority in the eligible country of project implementation and must submit proof of legal registration with the application package. </w:t>
      </w:r>
      <w:r w:rsidR="005D471F">
        <w:t>Note that articles of incorporation are not proof of legal status.</w:t>
      </w:r>
    </w:p>
    <w:p w:rsidR="009E1165" w:rsidP="009E1165" w:rsidRDefault="009E1165" w14:paraId="0E44BD6B" w14:textId="77777777">
      <w:pPr>
        <w:spacing w:after="0" w:line="240" w:lineRule="auto"/>
      </w:pPr>
    </w:p>
    <w:p w:rsidR="009E1165" w:rsidP="009E1165" w:rsidRDefault="005D471F" w14:paraId="1FD81C00" w14:textId="1402C605">
      <w:pPr>
        <w:spacing w:after="0" w:line="240" w:lineRule="auto"/>
      </w:pPr>
      <w:r w:rsidRPr="6FDD6B75">
        <w:rPr>
          <w:b/>
          <w:bCs/>
          <w:color w:val="009FE4"/>
        </w:rPr>
        <w:t>NO for co-implementing</w:t>
      </w:r>
      <w:r>
        <w:t xml:space="preserve"> or consortium partners</w:t>
      </w:r>
      <w:r w:rsidR="001032B8">
        <w:t>. C</w:t>
      </w:r>
      <w:r>
        <w:t xml:space="preserve">o-implementing partners are not required to provide legal registration, only the lead applicant organization. </w:t>
      </w:r>
    </w:p>
    <w:p w:rsidR="005D471F" w:rsidP="009E1165" w:rsidRDefault="005D471F" w14:paraId="3322D466" w14:textId="77777777">
      <w:pPr>
        <w:spacing w:after="0" w:line="240" w:lineRule="auto"/>
      </w:pPr>
    </w:p>
    <w:p w:rsidR="00AC7F23" w:rsidP="00AC7F23" w:rsidRDefault="005A4298" w14:paraId="563A04DA" w14:textId="554B787D">
      <w:pPr>
        <w:pStyle w:val="ListParagraph"/>
        <w:numPr>
          <w:ilvl w:val="0"/>
          <w:numId w:val="37"/>
        </w:numPr>
        <w:spacing w:after="0" w:line="240" w:lineRule="auto"/>
        <w:rPr>
          <w:b/>
        </w:rPr>
      </w:pPr>
      <w:r>
        <w:rPr>
          <w:b/>
        </w:rPr>
        <w:t xml:space="preserve">Can we apply in </w:t>
      </w:r>
      <w:r w:rsidR="007068DB">
        <w:rPr>
          <w:b/>
        </w:rPr>
        <w:t>partnership or consortium</w:t>
      </w:r>
      <w:r>
        <w:rPr>
          <w:b/>
        </w:rPr>
        <w:t xml:space="preserve"> with other organizations?</w:t>
      </w:r>
    </w:p>
    <w:p w:rsidR="007068DB" w:rsidP="00E8149C" w:rsidRDefault="000D1543" w14:paraId="2256F76B" w14:textId="64178B32">
      <w:pPr>
        <w:spacing w:after="0" w:line="240" w:lineRule="auto"/>
      </w:pPr>
      <w:r w:rsidRPr="00E8149C">
        <w:rPr>
          <w:b/>
          <w:color w:val="009FE4"/>
        </w:rPr>
        <w:t>YES.</w:t>
      </w:r>
      <w:r>
        <w:t xml:space="preserve"> </w:t>
      </w:r>
      <w:r w:rsidR="007068DB">
        <w:t xml:space="preserve">Joint projects with other local women’s rights, youth </w:t>
      </w:r>
      <w:r w:rsidR="00206610">
        <w:t>focused</w:t>
      </w:r>
      <w:r w:rsidR="007068DB">
        <w:t xml:space="preserve"> organizations, women or young women led civil society organizations are encouraged. </w:t>
      </w:r>
      <w:r w:rsidRPr="0060293F" w:rsidR="007068DB">
        <w:t xml:space="preserve">For joint projects, only the lead organization is required to meet the eligibility criteria. </w:t>
      </w:r>
    </w:p>
    <w:p w:rsidR="00C875DA" w:rsidP="007068DB" w:rsidRDefault="00C875DA" w14:paraId="65E5FB69" w14:textId="77777777">
      <w:pPr>
        <w:spacing w:after="0" w:line="240" w:lineRule="auto"/>
      </w:pPr>
    </w:p>
    <w:p w:rsidRPr="0060293F" w:rsidR="00C875DA" w:rsidP="00C875DA" w:rsidRDefault="00C875DA" w14:paraId="44821930" w14:textId="0162DFF2">
      <w:pPr>
        <w:spacing w:after="0" w:line="240" w:lineRule="auto"/>
      </w:pPr>
      <w:r>
        <w:t>For joint projects, t</w:t>
      </w:r>
      <w:r w:rsidRPr="0060293F" w:rsidDel="001762A5">
        <w:t xml:space="preserve">he roles and responsibilities of </w:t>
      </w:r>
      <w:r w:rsidRPr="006F6F0C" w:rsidDel="001762A5">
        <w:rPr>
          <w:u w:val="single"/>
        </w:rPr>
        <w:t>each</w:t>
      </w:r>
      <w:r w:rsidRPr="0060293F" w:rsidDel="001762A5">
        <w:t xml:space="preserve"> organization must be clearly detailed within the application</w:t>
      </w:r>
      <w:r>
        <w:t xml:space="preserve"> </w:t>
      </w:r>
      <w:r w:rsidR="00B56640">
        <w:t>template</w:t>
      </w:r>
      <w:r w:rsidR="00E8149C">
        <w:t>.</w:t>
      </w:r>
    </w:p>
    <w:p w:rsidRPr="0060293F" w:rsidR="00C875DA" w:rsidP="007068DB" w:rsidRDefault="00C875DA" w14:paraId="3198DE3A" w14:textId="77777777">
      <w:pPr>
        <w:spacing w:after="0" w:line="240" w:lineRule="auto"/>
      </w:pPr>
    </w:p>
    <w:p w:rsidR="00AC7F23" w:rsidP="00AC7F23" w:rsidRDefault="0091393B" w14:paraId="1A583243" w14:textId="2C7514D1">
      <w:pPr>
        <w:pStyle w:val="ListParagraph"/>
        <w:numPr>
          <w:ilvl w:val="0"/>
          <w:numId w:val="37"/>
        </w:numPr>
        <w:spacing w:after="0" w:line="240" w:lineRule="auto"/>
        <w:rPr>
          <w:b/>
        </w:rPr>
      </w:pPr>
      <w:r>
        <w:rPr>
          <w:b/>
        </w:rPr>
        <w:t xml:space="preserve"> </w:t>
      </w:r>
      <w:r w:rsidR="00B56640">
        <w:rPr>
          <w:b/>
        </w:rPr>
        <w:t>May we apply for funding for an ongoing</w:t>
      </w:r>
      <w:r w:rsidR="007A4072">
        <w:rPr>
          <w:b/>
        </w:rPr>
        <w:t xml:space="preserve"> or existing</w:t>
      </w:r>
      <w:r w:rsidR="00B56640">
        <w:rPr>
          <w:b/>
        </w:rPr>
        <w:t xml:space="preserve"> initiative or project? </w:t>
      </w:r>
    </w:p>
    <w:p w:rsidR="00B56640" w:rsidP="00B56640" w:rsidRDefault="00B56640" w14:paraId="407FDFC4" w14:textId="111A3453">
      <w:pPr>
        <w:spacing w:after="0" w:line="240" w:lineRule="auto"/>
        <w:jc w:val="both"/>
      </w:pPr>
      <w:r w:rsidRPr="00E8149C">
        <w:rPr>
          <w:b/>
          <w:bCs/>
          <w:color w:val="009FE4"/>
        </w:rPr>
        <w:t>YES.</w:t>
      </w:r>
      <w:r w:rsidRPr="006F6F0C">
        <w:rPr>
          <w:color w:val="009FE4"/>
        </w:rPr>
        <w:t xml:space="preserve"> </w:t>
      </w:r>
      <w:r>
        <w:t>T</w:t>
      </w:r>
      <w:r w:rsidRPr="0060293F">
        <w:t>he WPHF accepts proposals for ongoing projects</w:t>
      </w:r>
      <w:r>
        <w:t xml:space="preserve"> funded by other donors</w:t>
      </w:r>
      <w:r w:rsidRPr="0060293F">
        <w:t>. However, the specific value added of the contribution should be clearly outlined.</w:t>
      </w:r>
    </w:p>
    <w:p w:rsidR="002231AD" w:rsidP="00B56640" w:rsidRDefault="002231AD" w14:paraId="4D1C0EC7" w14:textId="77777777">
      <w:pPr>
        <w:spacing w:after="0" w:line="240" w:lineRule="auto"/>
        <w:jc w:val="both"/>
      </w:pPr>
    </w:p>
    <w:p w:rsidR="002231AD" w:rsidP="002231AD" w:rsidRDefault="002231AD" w14:paraId="18D0AE6B" w14:textId="73FB0DB9">
      <w:pPr>
        <w:pStyle w:val="ListParagraph"/>
        <w:numPr>
          <w:ilvl w:val="0"/>
          <w:numId w:val="37"/>
        </w:numPr>
        <w:spacing w:after="0" w:line="240" w:lineRule="auto"/>
        <w:rPr>
          <w:b/>
        </w:rPr>
      </w:pPr>
      <w:r>
        <w:rPr>
          <w:b/>
        </w:rPr>
        <w:t xml:space="preserve">Does my organization have to contribute to the project budget? </w:t>
      </w:r>
    </w:p>
    <w:p w:rsidR="002231AD" w:rsidP="002231AD" w:rsidRDefault="002231AD" w14:paraId="18BFFEB6" w14:textId="5B54CCAC">
      <w:pPr>
        <w:spacing w:after="0" w:line="240" w:lineRule="auto"/>
        <w:jc w:val="both"/>
      </w:pPr>
      <w:r w:rsidRPr="00E8149C">
        <w:rPr>
          <w:b/>
          <w:bCs/>
          <w:color w:val="009FE4"/>
        </w:rPr>
        <w:t>NO.</w:t>
      </w:r>
      <w:r w:rsidRPr="00844E14">
        <w:rPr>
          <w:color w:val="009FE4"/>
        </w:rPr>
        <w:t xml:space="preserve"> </w:t>
      </w:r>
      <w:r w:rsidRPr="002231AD">
        <w:t>Civil society organizations are not required to contribute to the budget.</w:t>
      </w:r>
    </w:p>
    <w:p w:rsidR="00E8149C" w:rsidP="00D11DEB" w:rsidRDefault="00E8149C" w14:paraId="394C038D" w14:textId="77777777">
      <w:pPr>
        <w:spacing w:after="0" w:line="240" w:lineRule="auto"/>
        <w:jc w:val="both"/>
        <w:rPr>
          <w:b/>
          <w:color w:val="009FE4"/>
        </w:rPr>
      </w:pPr>
    </w:p>
    <w:p w:rsidRPr="006F6F0C" w:rsidR="00D11DEB" w:rsidP="6EE38BFC" w:rsidRDefault="00E41E1B" w14:paraId="6C1FB813" w14:textId="43668C6E">
      <w:pPr>
        <w:pStyle w:val="ListParagraph"/>
        <w:numPr>
          <w:ilvl w:val="0"/>
          <w:numId w:val="1"/>
        </w:numPr>
        <w:spacing w:after="0" w:line="240" w:lineRule="auto"/>
        <w:ind w:left="360"/>
        <w:jc w:val="both"/>
        <w:rPr>
          <w:b/>
          <w:bCs/>
          <w:color w:val="009FE4"/>
          <w:sz w:val="24"/>
          <w:szCs w:val="24"/>
        </w:rPr>
      </w:pPr>
      <w:r>
        <w:rPr>
          <w:b/>
          <w:bCs/>
          <w:color w:val="009FE4"/>
          <w:sz w:val="24"/>
          <w:szCs w:val="24"/>
        </w:rPr>
        <w:t>Type of Funding</w:t>
      </w:r>
      <w:r w:rsidRPr="1B437C0C" w:rsidR="00D11DEB">
        <w:rPr>
          <w:b/>
          <w:bCs/>
          <w:color w:val="009FE4"/>
          <w:sz w:val="24"/>
          <w:szCs w:val="24"/>
        </w:rPr>
        <w:t xml:space="preserve"> and Requirements</w:t>
      </w:r>
    </w:p>
    <w:p w:rsidR="00B94C12" w:rsidP="00EB0622" w:rsidRDefault="003A4FFE" w14:paraId="2AB1F02F" w14:textId="071091CD">
      <w:pPr>
        <w:spacing w:after="0" w:line="240" w:lineRule="auto"/>
        <w:jc w:val="both"/>
      </w:pPr>
      <w:r>
        <w:t xml:space="preserve">Under this call for proposals, </w:t>
      </w:r>
      <w:r w:rsidR="00EB0622">
        <w:t>WPHF is accepting applications for both institutional/core funding</w:t>
      </w:r>
      <w:r w:rsidR="009532C8">
        <w:t xml:space="preserve"> and programmatic funding</w:t>
      </w:r>
      <w:r w:rsidR="00EB0622">
        <w:t xml:space="preserve">. </w:t>
      </w:r>
    </w:p>
    <w:p w:rsidR="00B94C12" w:rsidP="00EB0622" w:rsidRDefault="00B94C12" w14:paraId="6283D358" w14:textId="77777777">
      <w:pPr>
        <w:spacing w:after="0" w:line="240" w:lineRule="auto"/>
        <w:jc w:val="both"/>
        <w:rPr>
          <w:bCs/>
        </w:rPr>
      </w:pPr>
    </w:p>
    <w:p w:rsidR="00BE431F" w:rsidP="006F6F0C" w:rsidRDefault="00B94C12" w14:paraId="46D5B7E9" w14:textId="6AC9F3AF">
      <w:pPr>
        <w:spacing w:after="0" w:line="240" w:lineRule="auto"/>
        <w:jc w:val="both"/>
        <w:rPr>
          <w:b/>
          <w:bCs/>
        </w:rPr>
      </w:pPr>
      <w:r w:rsidRPr="006F6F0C">
        <w:rPr>
          <w:b/>
          <w:bCs/>
        </w:rPr>
        <w:t>An organization</w:t>
      </w:r>
      <w:r w:rsidR="00BE431F">
        <w:rPr>
          <w:b/>
          <w:bCs/>
        </w:rPr>
        <w:t xml:space="preserve"> (lead </w:t>
      </w:r>
      <w:r w:rsidR="00D352E7">
        <w:rPr>
          <w:b/>
          <w:bCs/>
        </w:rPr>
        <w:t xml:space="preserve">applicant </w:t>
      </w:r>
      <w:r w:rsidR="00BE431F">
        <w:rPr>
          <w:b/>
          <w:bCs/>
        </w:rPr>
        <w:t>or co-implementing partner</w:t>
      </w:r>
      <w:r w:rsidR="00D352E7">
        <w:rPr>
          <w:b/>
          <w:bCs/>
        </w:rPr>
        <w:t>s</w:t>
      </w:r>
      <w:r w:rsidR="00BE431F">
        <w:rPr>
          <w:b/>
          <w:bCs/>
        </w:rPr>
        <w:t xml:space="preserve">) </w:t>
      </w:r>
      <w:r w:rsidRPr="006F6F0C">
        <w:rPr>
          <w:b/>
          <w:bCs/>
        </w:rPr>
        <w:t xml:space="preserve">can </w:t>
      </w:r>
      <w:r w:rsidR="00D352E7">
        <w:rPr>
          <w:b/>
          <w:bCs/>
        </w:rPr>
        <w:t xml:space="preserve">submit one application </w:t>
      </w:r>
      <w:proofErr w:type="gramStart"/>
      <w:r w:rsidR="00D352E7">
        <w:rPr>
          <w:b/>
          <w:bCs/>
        </w:rPr>
        <w:t xml:space="preserve">for </w:t>
      </w:r>
      <w:r w:rsidR="00BE431F">
        <w:rPr>
          <w:b/>
          <w:bCs/>
        </w:rPr>
        <w:t xml:space="preserve"> </w:t>
      </w:r>
      <w:r w:rsidRPr="002231AD" w:rsidR="00C75857">
        <w:rPr>
          <w:b/>
          <w:bCs/>
        </w:rPr>
        <w:t>institutional</w:t>
      </w:r>
      <w:proofErr w:type="gramEnd"/>
      <w:r w:rsidRPr="002231AD" w:rsidR="00C75857">
        <w:rPr>
          <w:b/>
          <w:bCs/>
        </w:rPr>
        <w:t xml:space="preserve"> f</w:t>
      </w:r>
      <w:r w:rsidRPr="006F6F0C" w:rsidR="00C75857">
        <w:rPr>
          <w:b/>
          <w:bCs/>
        </w:rPr>
        <w:t xml:space="preserve">unding </w:t>
      </w:r>
      <w:r w:rsidR="00BE431F">
        <w:rPr>
          <w:b/>
          <w:bCs/>
        </w:rPr>
        <w:t xml:space="preserve">AND/OR one </w:t>
      </w:r>
      <w:r w:rsidR="002C15C3">
        <w:rPr>
          <w:b/>
          <w:bCs/>
        </w:rPr>
        <w:t xml:space="preserve">application </w:t>
      </w:r>
      <w:r w:rsidR="00BE431F">
        <w:rPr>
          <w:b/>
          <w:bCs/>
        </w:rPr>
        <w:t xml:space="preserve">for </w:t>
      </w:r>
      <w:r w:rsidRPr="006F6F0C" w:rsidR="00C75857">
        <w:rPr>
          <w:b/>
          <w:bCs/>
        </w:rPr>
        <w:t xml:space="preserve">programmatic </w:t>
      </w:r>
      <w:r w:rsidRPr="002231AD" w:rsidR="002231AD">
        <w:rPr>
          <w:b/>
          <w:bCs/>
        </w:rPr>
        <w:t>funding</w:t>
      </w:r>
      <w:r w:rsidR="00BE431F">
        <w:rPr>
          <w:b/>
          <w:bCs/>
        </w:rPr>
        <w:t>.</w:t>
      </w:r>
      <w:r w:rsidRPr="00BE431F" w:rsidR="00BE431F">
        <w:rPr>
          <w:b/>
          <w:bCs/>
        </w:rPr>
        <w:t xml:space="preserve"> Organizations who apply for </w:t>
      </w:r>
      <w:r w:rsidRPr="00BE431F" w:rsidR="00BE431F">
        <w:rPr>
          <w:b/>
          <w:bCs/>
        </w:rPr>
        <w:lastRenderedPageBreak/>
        <w:t xml:space="preserve">both </w:t>
      </w:r>
      <w:r w:rsidR="002C15C3">
        <w:rPr>
          <w:b/>
          <w:bCs/>
        </w:rPr>
        <w:t>institutional and programmatic funding</w:t>
      </w:r>
      <w:r w:rsidRPr="00BE431F" w:rsidR="002C15C3">
        <w:rPr>
          <w:b/>
          <w:bCs/>
        </w:rPr>
        <w:t xml:space="preserve"> </w:t>
      </w:r>
      <w:r w:rsidRPr="00BE431F" w:rsidR="00BE431F">
        <w:rPr>
          <w:b/>
          <w:bCs/>
        </w:rPr>
        <w:t xml:space="preserve">need to submit two </w:t>
      </w:r>
      <w:r w:rsidR="00BE431F">
        <w:rPr>
          <w:b/>
          <w:bCs/>
        </w:rPr>
        <w:t xml:space="preserve">separate </w:t>
      </w:r>
      <w:r w:rsidRPr="00BE431F" w:rsidR="00BE431F">
        <w:rPr>
          <w:b/>
          <w:bCs/>
        </w:rPr>
        <w:t>applications packages based on the related templates of each stream as noted in Section 7.</w:t>
      </w:r>
      <w:r w:rsidR="002C15C3">
        <w:rPr>
          <w:b/>
          <w:bCs/>
        </w:rPr>
        <w:t xml:space="preserve"> </w:t>
      </w:r>
    </w:p>
    <w:p w:rsidR="00BE431F" w:rsidP="00C75857" w:rsidRDefault="00BE431F" w14:paraId="0DC39581" w14:textId="77777777">
      <w:pPr>
        <w:spacing w:after="0" w:line="240" w:lineRule="auto"/>
        <w:rPr>
          <w:b/>
          <w:bCs/>
        </w:rPr>
      </w:pPr>
    </w:p>
    <w:p w:rsidR="00B7120A" w:rsidP="00B7120A" w:rsidRDefault="00B7120A" w14:paraId="199ECB98" w14:textId="530ED45C">
      <w:pPr>
        <w:spacing w:after="0"/>
        <w:rPr>
          <w:color w:val="00B0F0"/>
        </w:rPr>
      </w:pPr>
      <w:r w:rsidRPr="00707302">
        <w:rPr>
          <w:b/>
          <w:bCs/>
          <w:color w:val="00B0F0"/>
        </w:rPr>
        <w:t xml:space="preserve">Institutional </w:t>
      </w:r>
      <w:r>
        <w:rPr>
          <w:b/>
          <w:bCs/>
          <w:color w:val="00B0F0"/>
        </w:rPr>
        <w:t>F</w:t>
      </w:r>
      <w:r w:rsidRPr="00707302">
        <w:rPr>
          <w:b/>
          <w:bCs/>
          <w:color w:val="00B0F0"/>
        </w:rPr>
        <w:t>unding</w:t>
      </w:r>
      <w:r>
        <w:rPr>
          <w:b/>
          <w:bCs/>
          <w:color w:val="00B0F0"/>
        </w:rPr>
        <w:t>: S</w:t>
      </w:r>
      <w:r w:rsidRPr="00707302">
        <w:rPr>
          <w:b/>
          <w:bCs/>
          <w:color w:val="00B0F0"/>
        </w:rPr>
        <w:t>tream</w:t>
      </w:r>
      <w:r>
        <w:rPr>
          <w:b/>
          <w:bCs/>
          <w:color w:val="00B0F0"/>
        </w:rPr>
        <w:t xml:space="preserve"> 1</w:t>
      </w:r>
      <w:r w:rsidRPr="00707302">
        <w:rPr>
          <w:color w:val="00B0F0"/>
        </w:rPr>
        <w:t xml:space="preserve"> </w:t>
      </w:r>
      <w:r w:rsidRPr="006F6F0C" w:rsidR="00F9736B">
        <w:rPr>
          <w:b/>
          <w:bCs/>
          <w:color w:val="00B0F0"/>
        </w:rPr>
        <w:t>(USD $</w:t>
      </w:r>
      <w:r w:rsidR="009929B3">
        <w:rPr>
          <w:b/>
          <w:bCs/>
          <w:color w:val="00B0F0"/>
        </w:rPr>
        <w:t>2</w:t>
      </w:r>
      <w:r w:rsidRPr="006F6F0C" w:rsidR="00F9736B">
        <w:rPr>
          <w:b/>
          <w:bCs/>
          <w:color w:val="00B0F0"/>
        </w:rPr>
        <w:t>,</w:t>
      </w:r>
      <w:r w:rsidR="009929B3">
        <w:rPr>
          <w:b/>
          <w:bCs/>
          <w:color w:val="00B0F0"/>
        </w:rPr>
        <w:t>5</w:t>
      </w:r>
      <w:r w:rsidRPr="006F6F0C" w:rsidR="009929B3">
        <w:rPr>
          <w:b/>
          <w:bCs/>
          <w:color w:val="00B0F0"/>
        </w:rPr>
        <w:t xml:space="preserve">00 </w:t>
      </w:r>
      <w:r w:rsidRPr="006F6F0C" w:rsidR="00F9736B">
        <w:rPr>
          <w:b/>
          <w:bCs/>
          <w:color w:val="00B0F0"/>
        </w:rPr>
        <w:t>- $30,000)</w:t>
      </w:r>
    </w:p>
    <w:p w:rsidR="00E52DE3" w:rsidP="006F6F0C" w:rsidRDefault="009532C8" w14:paraId="2666A482" w14:textId="172A4393">
      <w:pPr>
        <w:spacing w:after="0"/>
        <w:jc w:val="both"/>
      </w:pPr>
      <w:r>
        <w:t>A</w:t>
      </w:r>
      <w:r w:rsidR="00E37407">
        <w:t xml:space="preserve">ims </w:t>
      </w:r>
      <w:r w:rsidR="00B7120A">
        <w:t xml:space="preserve">to reinforce the institutional capacity of women’s rights/led organizations working on </w:t>
      </w:r>
      <w:r w:rsidR="00E52DE3">
        <w:t xml:space="preserve">gender specific issues in peace and security and humanitarian contexts, to ensure they </w:t>
      </w:r>
      <w:proofErr w:type="gramStart"/>
      <w:r w:rsidR="00E52DE3">
        <w:t>are able to</w:t>
      </w:r>
      <w:proofErr w:type="gramEnd"/>
      <w:r w:rsidR="00E52DE3">
        <w:t xml:space="preserve"> sustain themselves and to improve their impact. Prospective applicants will need to demonstrate how the current context affects their institutional and financial capacities and how the funding would support them as an organization. It will </w:t>
      </w:r>
      <w:r w:rsidR="00EA4F0C">
        <w:t>finance</w:t>
      </w:r>
      <w:r w:rsidR="00E52DE3">
        <w:t xml:space="preserve"> a limited range of activities to support the development or strengthening of a CSO’s institutional capacity. The purpose of this funding stream </w:t>
      </w:r>
      <w:r w:rsidRPr="1B437C0C" w:rsidR="00E52DE3">
        <w:rPr>
          <w:u w:val="single"/>
        </w:rPr>
        <w:t>IS NOT</w:t>
      </w:r>
      <w:r w:rsidR="00E52DE3">
        <w:t xml:space="preserve"> to finance programmatic activit</w:t>
      </w:r>
      <w:r w:rsidR="00EA4F0C">
        <w:t>ies</w:t>
      </w:r>
      <w:r w:rsidR="00E52DE3">
        <w:t>.</w:t>
      </w:r>
    </w:p>
    <w:p w:rsidR="00E52DE3" w:rsidP="00B7120A" w:rsidRDefault="00E52DE3" w14:paraId="728E8EF5" w14:textId="77777777">
      <w:pPr>
        <w:spacing w:after="0"/>
      </w:pPr>
    </w:p>
    <w:p w:rsidR="00B7120A" w:rsidP="00B7120A" w:rsidRDefault="00B7120A" w14:paraId="1B9C5D90" w14:textId="1C92027F">
      <w:pPr>
        <w:spacing w:after="0"/>
      </w:pPr>
      <w:r w:rsidRPr="006F6F0C">
        <w:rPr>
          <w:b/>
          <w:bCs/>
          <w:u w:val="single"/>
        </w:rPr>
        <w:t>AND/OR</w:t>
      </w:r>
      <w:r w:rsidRPr="005E3FFA">
        <w:t xml:space="preserve"> </w:t>
      </w:r>
      <w:r w:rsidR="00972E2B">
        <w:t xml:space="preserve">apply for: </w:t>
      </w:r>
    </w:p>
    <w:p w:rsidR="00773717" w:rsidP="00B7120A" w:rsidRDefault="00773717" w14:paraId="16F44E33" w14:textId="77777777">
      <w:pPr>
        <w:spacing w:after="0"/>
      </w:pPr>
    </w:p>
    <w:p w:rsidR="00773717" w:rsidP="00773717" w:rsidRDefault="00773717" w14:paraId="026857B4" w14:textId="77777777">
      <w:pPr>
        <w:spacing w:after="0"/>
      </w:pPr>
      <w:r w:rsidRPr="008166E8">
        <w:rPr>
          <w:b/>
          <w:bCs/>
          <w:color w:val="00B0F0"/>
        </w:rPr>
        <w:t xml:space="preserve">Programmatic </w:t>
      </w:r>
      <w:r>
        <w:rPr>
          <w:b/>
          <w:bCs/>
          <w:color w:val="00B0F0"/>
        </w:rPr>
        <w:t>F</w:t>
      </w:r>
      <w:r w:rsidRPr="008166E8">
        <w:rPr>
          <w:b/>
          <w:bCs/>
          <w:color w:val="00B0F0"/>
        </w:rPr>
        <w:t>unding</w:t>
      </w:r>
      <w:r>
        <w:rPr>
          <w:b/>
          <w:bCs/>
          <w:color w:val="00B0F0"/>
        </w:rPr>
        <w:t>: Stream 2</w:t>
      </w:r>
      <w:r w:rsidRPr="008166E8">
        <w:rPr>
          <w:color w:val="00B0F0"/>
        </w:rPr>
        <w:t xml:space="preserve"> </w:t>
      </w:r>
      <w:r w:rsidRPr="00844E14">
        <w:rPr>
          <w:b/>
          <w:bCs/>
          <w:color w:val="00B0F0"/>
        </w:rPr>
        <w:t>(USD $</w:t>
      </w:r>
      <w:r>
        <w:rPr>
          <w:b/>
          <w:bCs/>
          <w:color w:val="00B0F0"/>
        </w:rPr>
        <w:t>30</w:t>
      </w:r>
      <w:r w:rsidRPr="00844E14">
        <w:rPr>
          <w:b/>
          <w:bCs/>
          <w:color w:val="00B0F0"/>
        </w:rPr>
        <w:t>,000 - $</w:t>
      </w:r>
      <w:r>
        <w:rPr>
          <w:b/>
          <w:bCs/>
          <w:color w:val="00B0F0"/>
        </w:rPr>
        <w:t>20</w:t>
      </w:r>
      <w:r w:rsidRPr="00844E14">
        <w:rPr>
          <w:b/>
          <w:bCs/>
          <w:color w:val="00B0F0"/>
        </w:rPr>
        <w:t>0,000)</w:t>
      </w:r>
    </w:p>
    <w:p w:rsidRPr="00C87FD7" w:rsidR="00773717" w:rsidP="00773717" w:rsidRDefault="00773717" w14:paraId="23DC2491" w14:textId="02CD10C5">
      <w:r w:rsidRPr="6D696BEB">
        <w:t xml:space="preserve">This funding stream will finance projects which aim specifically to fund programmatic activities aligned with the </w:t>
      </w:r>
      <w:r w:rsidR="00D57E9D">
        <w:t>following impact area(s):</w:t>
      </w:r>
    </w:p>
    <w:p w:rsidR="003A4FFE" w:rsidP="3AA70525" w:rsidRDefault="003A4FFE" w14:paraId="7C0F91D1" w14:textId="28E6CDC5">
      <w:pPr>
        <w:pStyle w:val="ListParagraph"/>
        <w:numPr>
          <w:ilvl w:val="0"/>
          <w:numId w:val="35"/>
        </w:numPr>
        <w:spacing w:after="0"/>
        <w:ind w:left="360"/>
        <w:rPr>
          <w:b w:val="1"/>
          <w:bCs w:val="1"/>
        </w:rPr>
      </w:pPr>
      <w:r w:rsidRPr="3AA70525" w:rsidR="003A4FFE">
        <w:rPr>
          <w:b w:val="1"/>
          <w:bCs w:val="1"/>
        </w:rPr>
        <w:t xml:space="preserve">WPHF Impact area </w:t>
      </w:r>
      <w:r w:rsidRPr="3AA70525" w:rsidR="18927846">
        <w:rPr>
          <w:b w:val="1"/>
          <w:bCs w:val="1"/>
        </w:rPr>
        <w:t xml:space="preserve">3: </w:t>
      </w:r>
      <w:r w:rsidR="7E0886FA">
        <w:rPr>
          <w:b w:val="0"/>
          <w:bCs w:val="0"/>
        </w:rPr>
        <w:t>Enhanced participation and leadership of women in humanitarian planning and response</w:t>
      </w:r>
    </w:p>
    <w:p w:rsidR="003A4FFE" w:rsidP="3AA70525" w:rsidRDefault="003A4FFE" w14:paraId="1B973821" w14:textId="37ED0A4E">
      <w:pPr>
        <w:spacing w:after="0"/>
        <w:rPr>
          <w:b w:val="1"/>
          <w:bCs w:val="1"/>
          <w:u w:val="single"/>
        </w:rPr>
      </w:pPr>
      <w:r w:rsidRPr="3AA70525" w:rsidR="003A4FFE">
        <w:rPr>
          <w:b w:val="1"/>
          <w:bCs w:val="1"/>
          <w:u w:val="single"/>
        </w:rPr>
        <w:t xml:space="preserve">OR </w:t>
      </w:r>
    </w:p>
    <w:p w:rsidR="3AA70525" w:rsidP="3AA70525" w:rsidRDefault="3AA70525" w14:paraId="77976592" w14:textId="0A00FC33">
      <w:pPr>
        <w:pStyle w:val="Normal"/>
        <w:spacing w:after="0"/>
        <w:rPr>
          <w:b w:val="1"/>
          <w:bCs w:val="1"/>
          <w:u w:val="single"/>
        </w:rPr>
      </w:pPr>
    </w:p>
    <w:p w:rsidR="003A4FFE" w:rsidP="3AA70525" w:rsidRDefault="003A4FFE" w14:paraId="2744DCC5" w14:textId="215B4C1D">
      <w:pPr>
        <w:pStyle w:val="ListParagraph"/>
        <w:numPr>
          <w:ilvl w:val="0"/>
          <w:numId w:val="35"/>
        </w:numPr>
        <w:spacing w:after="0"/>
        <w:ind w:left="360"/>
        <w:rPr>
          <w:b w:val="1"/>
          <w:bCs w:val="1"/>
        </w:rPr>
      </w:pPr>
      <w:r w:rsidRPr="3AA70525" w:rsidR="003A4FFE">
        <w:rPr>
          <w:b w:val="1"/>
          <w:bCs w:val="1"/>
        </w:rPr>
        <w:t xml:space="preserve">WPHF Impact area </w:t>
      </w:r>
      <w:r w:rsidRPr="3AA70525" w:rsidR="6B9BF038">
        <w:rPr>
          <w:b w:val="1"/>
          <w:bCs w:val="1"/>
        </w:rPr>
        <w:t>5:</w:t>
      </w:r>
      <w:r w:rsidR="6B9BF038">
        <w:rPr>
          <w:b w:val="0"/>
          <w:bCs w:val="0"/>
        </w:rPr>
        <w:t xml:space="preserve"> </w:t>
      </w:r>
      <w:r w:rsidR="29FDDB22">
        <w:rPr>
          <w:b w:val="0"/>
          <w:bCs w:val="0"/>
        </w:rPr>
        <w:t>Enhanced safety, security and mental health of women and girls’ and their human rights respected.</w:t>
      </w:r>
    </w:p>
    <w:p w:rsidR="2C8A71DC" w:rsidP="3AA70525" w:rsidRDefault="2C8A71DC" w14:paraId="4537E385" w14:textId="1DBC2D06">
      <w:pPr>
        <w:pStyle w:val="Normal"/>
        <w:spacing w:after="0"/>
        <w:rPr>
          <w:rFonts w:eastAsia="等线" w:eastAsiaTheme="minorEastAsia"/>
          <w:b w:val="0"/>
          <w:bCs w:val="0"/>
          <w:i w:val="1"/>
          <w:iCs w:val="1"/>
          <w:u w:val="single"/>
        </w:rPr>
      </w:pPr>
      <w:r w:rsidRPr="3AA70525" w:rsidR="2C8A71DC">
        <w:rPr>
          <w:rFonts w:eastAsia="等线" w:eastAsiaTheme="minorEastAsia"/>
          <w:b w:val="1"/>
          <w:bCs w:val="1"/>
          <w:i w:val="0"/>
          <w:iCs w:val="0"/>
          <w:u w:val="single"/>
        </w:rPr>
        <w:t>OR</w:t>
      </w:r>
    </w:p>
    <w:p w:rsidR="3AA70525" w:rsidP="3AA70525" w:rsidRDefault="3AA70525" w14:paraId="5D5437C2" w14:textId="6CACF48C">
      <w:pPr>
        <w:pStyle w:val="Normal"/>
        <w:spacing w:after="0"/>
        <w:rPr>
          <w:rFonts w:eastAsia="等线" w:eastAsiaTheme="minorEastAsia"/>
          <w:b w:val="1"/>
          <w:bCs w:val="1"/>
          <w:i w:val="0"/>
          <w:iCs w:val="0"/>
          <w:u w:val="single"/>
        </w:rPr>
      </w:pPr>
    </w:p>
    <w:p w:rsidR="2C8A71DC" w:rsidP="3AA70525" w:rsidRDefault="2C8A71DC" w14:paraId="57541A92" w14:textId="2C8F50E4">
      <w:pPr>
        <w:pStyle w:val="ListParagraph"/>
        <w:numPr>
          <w:ilvl w:val="0"/>
          <w:numId w:val="35"/>
        </w:numPr>
        <w:spacing w:after="0"/>
        <w:ind w:left="360"/>
        <w:rPr>
          <w:b w:val="1"/>
          <w:bCs w:val="1"/>
        </w:rPr>
      </w:pPr>
      <w:r w:rsidRPr="3AA70525" w:rsidR="2C8A71DC">
        <w:rPr>
          <w:b w:val="1"/>
          <w:bCs w:val="1"/>
        </w:rPr>
        <w:t xml:space="preserve">WPHF Impact area </w:t>
      </w:r>
      <w:r w:rsidRPr="3AA70525" w:rsidR="1977BB23">
        <w:rPr>
          <w:b w:val="1"/>
          <w:bCs w:val="1"/>
        </w:rPr>
        <w:t xml:space="preserve">6: </w:t>
      </w:r>
      <w:r w:rsidR="02309C65">
        <w:rPr>
          <w:b w:val="0"/>
          <w:bCs w:val="0"/>
        </w:rPr>
        <w:t>Improved socio-economic recovery and political participation of women and young women in peacebuilding contexts</w:t>
      </w:r>
    </w:p>
    <w:p w:rsidR="3AA70525" w:rsidP="3AA70525" w:rsidRDefault="3AA70525" w14:paraId="36FA0C26" w14:textId="39236008">
      <w:pPr>
        <w:pStyle w:val="Normal"/>
        <w:spacing w:after="0"/>
        <w:rPr>
          <w:rFonts w:eastAsia="等线" w:eastAsiaTheme="minorEastAsia"/>
          <w:b w:val="1"/>
          <w:bCs w:val="1"/>
          <w:i w:val="0"/>
          <w:iCs w:val="0"/>
          <w:u w:val="single"/>
        </w:rPr>
      </w:pPr>
    </w:p>
    <w:p w:rsidR="003A4FFE" w:rsidP="003A4FFE" w:rsidRDefault="003A4FFE" w14:paraId="6304A8C0" w14:textId="77777777">
      <w:pPr>
        <w:spacing w:after="0"/>
      </w:pPr>
    </w:p>
    <w:p w:rsidR="003A4FFE" w:rsidP="003A4FFE" w:rsidRDefault="003A4FFE" w14:paraId="2775897A" w14:textId="3B8B930D">
      <w:pPr>
        <w:spacing w:after="0"/>
      </w:pPr>
      <w:r>
        <w:t>Please read through the</w:t>
      </w:r>
      <w:r w:rsidRPr="6D696BEB">
        <w:rPr>
          <w:b/>
          <w:bCs/>
        </w:rPr>
        <w:t xml:space="preserve"> </w:t>
      </w:r>
      <w:r>
        <w:t xml:space="preserve">WPHF </w:t>
      </w:r>
      <w:r w:rsidR="00BE752D">
        <w:t xml:space="preserve">Indicator </w:t>
      </w:r>
      <w:r>
        <w:t xml:space="preserve">Tip Sheets for guidance on the result </w:t>
      </w:r>
      <w:r w:rsidRPr="007A65A4">
        <w:t>framework</w:t>
      </w:r>
      <w:r w:rsidRPr="007A65A4" w:rsidR="0094389D">
        <w:t xml:space="preserve"> (Section </w:t>
      </w:r>
      <w:r w:rsidR="00EA4F0C">
        <w:t>9</w:t>
      </w:r>
      <w:r w:rsidRPr="007A65A4" w:rsidR="0094389D">
        <w:t xml:space="preserve"> below)</w:t>
      </w:r>
      <w:r w:rsidRPr="007A65A4" w:rsidR="00BE752D">
        <w:t xml:space="preserve"> and required indicators in the attached proposal template.</w:t>
      </w:r>
      <w:r w:rsidR="00BE752D">
        <w:t xml:space="preserve"> </w:t>
      </w:r>
      <w:r>
        <w:t xml:space="preserve"> </w:t>
      </w:r>
    </w:p>
    <w:p w:rsidR="00453C85" w:rsidP="004E7AFF" w:rsidRDefault="00453C85" w14:paraId="1D7296A4" w14:textId="77777777">
      <w:pPr>
        <w:spacing w:after="0" w:line="240" w:lineRule="auto"/>
        <w:jc w:val="both"/>
        <w:rPr>
          <w:b/>
          <w:color w:val="009FE4"/>
        </w:rPr>
      </w:pPr>
    </w:p>
    <w:p w:rsidRPr="006F6F0C" w:rsidR="004E7AFF" w:rsidP="6EE38BFC" w:rsidRDefault="004E7AFF" w14:paraId="20A932DE" w14:textId="10C8589A">
      <w:pPr>
        <w:pStyle w:val="ListParagraph"/>
        <w:numPr>
          <w:ilvl w:val="0"/>
          <w:numId w:val="1"/>
        </w:numPr>
        <w:spacing w:after="0" w:line="240" w:lineRule="auto"/>
        <w:ind w:left="360"/>
        <w:jc w:val="both"/>
        <w:rPr>
          <w:b/>
          <w:bCs/>
          <w:color w:val="009FE4"/>
          <w:sz w:val="24"/>
          <w:szCs w:val="24"/>
        </w:rPr>
      </w:pPr>
      <w:r w:rsidRPr="6EE38BFC">
        <w:rPr>
          <w:b/>
          <w:bCs/>
          <w:color w:val="009FE4"/>
          <w:sz w:val="24"/>
          <w:szCs w:val="24"/>
        </w:rPr>
        <w:t>Application P</w:t>
      </w:r>
      <w:r w:rsidRPr="6EE38BFC" w:rsidR="00992E6E">
        <w:rPr>
          <w:b/>
          <w:bCs/>
          <w:color w:val="009FE4"/>
          <w:sz w:val="24"/>
          <w:szCs w:val="24"/>
        </w:rPr>
        <w:t>ackage and Procedures</w:t>
      </w:r>
    </w:p>
    <w:p w:rsidRPr="006F6F0C" w:rsidR="00992E6E" w:rsidP="00992E6E" w:rsidRDefault="00992E6E" w14:paraId="56EBD47B" w14:textId="453F49D1">
      <w:pPr>
        <w:spacing w:after="0" w:line="240" w:lineRule="auto"/>
      </w:pPr>
      <w:r>
        <w:t xml:space="preserve">Applicants are required to use only the WPHF templates provided. </w:t>
      </w:r>
      <w:r w:rsidRPr="006F6F0C">
        <w:t xml:space="preserve">DO NOT submit photos or additional documents other than the ones listed. </w:t>
      </w:r>
    </w:p>
    <w:p w:rsidR="00992E6E" w:rsidP="00992E6E" w:rsidRDefault="00992E6E" w14:paraId="410B664F" w14:textId="30435870">
      <w:pPr>
        <w:spacing w:after="0" w:line="240" w:lineRule="auto"/>
      </w:pPr>
    </w:p>
    <w:p w:rsidRPr="00C20F20" w:rsidR="00992E6E" w:rsidP="00992E6E" w:rsidRDefault="00992E6E" w14:paraId="328F1985" w14:textId="77777777">
      <w:pPr>
        <w:pStyle w:val="ListParagraph"/>
        <w:numPr>
          <w:ilvl w:val="0"/>
          <w:numId w:val="26"/>
        </w:numPr>
        <w:spacing w:after="0" w:line="240" w:lineRule="auto"/>
        <w:ind w:left="360"/>
      </w:pPr>
      <w:r>
        <w:t>WPHF Proposal</w:t>
      </w:r>
      <w:r w:rsidRPr="00C20F20">
        <w:t xml:space="preserve"> </w:t>
      </w:r>
      <w:r>
        <w:t xml:space="preserve">Template </w:t>
      </w:r>
      <w:r w:rsidRPr="00C20F20">
        <w:t>(attached, no more than 1</w:t>
      </w:r>
      <w:r>
        <w:t>0</w:t>
      </w:r>
      <w:r w:rsidRPr="00C20F20">
        <w:t xml:space="preserve"> pages</w:t>
      </w:r>
      <w:r>
        <w:t>, excluding Annex A and B</w:t>
      </w:r>
      <w:r w:rsidRPr="00C20F20">
        <w:t>)</w:t>
      </w:r>
    </w:p>
    <w:p w:rsidRPr="004B6294" w:rsidR="00992E6E" w:rsidP="00992E6E" w:rsidRDefault="00992E6E" w14:paraId="36D2DCDB" w14:textId="77777777">
      <w:pPr>
        <w:pStyle w:val="ListParagraph"/>
        <w:numPr>
          <w:ilvl w:val="0"/>
          <w:numId w:val="27"/>
        </w:numPr>
        <w:spacing w:after="0" w:line="240" w:lineRule="auto"/>
        <w:ind w:left="360"/>
        <w:rPr>
          <w:u w:val="single"/>
        </w:rPr>
      </w:pPr>
      <w:r w:rsidRPr="00C20F20">
        <w:t>Results Framework (</w:t>
      </w:r>
      <w:r>
        <w:t>Proposal Template</w:t>
      </w:r>
      <w:r w:rsidRPr="00C20F20">
        <w:t xml:space="preserve"> Annex: A)</w:t>
      </w:r>
    </w:p>
    <w:p w:rsidRPr="006A3D97" w:rsidR="00992E6E" w:rsidP="00992E6E" w:rsidRDefault="00992E6E" w14:paraId="526F99B8" w14:textId="77777777">
      <w:pPr>
        <w:pStyle w:val="ListParagraph"/>
        <w:numPr>
          <w:ilvl w:val="0"/>
          <w:numId w:val="27"/>
        </w:numPr>
        <w:spacing w:after="0" w:line="240" w:lineRule="auto"/>
        <w:ind w:left="360"/>
        <w:rPr>
          <w:u w:val="single"/>
        </w:rPr>
      </w:pPr>
      <w:r w:rsidRPr="00C20F20">
        <w:t>Project Budget (</w:t>
      </w:r>
      <w:r>
        <w:t>Proposal Template</w:t>
      </w:r>
      <w:r w:rsidRPr="00C20F20">
        <w:t xml:space="preserve"> Annex: B)</w:t>
      </w:r>
    </w:p>
    <w:p w:rsidRPr="006A3D97" w:rsidR="00992E6E" w:rsidP="00992E6E" w:rsidRDefault="00992E6E" w14:paraId="1E6911B8" w14:textId="77777777">
      <w:pPr>
        <w:spacing w:after="0" w:line="240" w:lineRule="auto"/>
        <w:rPr>
          <w:sz w:val="8"/>
          <w:szCs w:val="8"/>
          <w:u w:val="single"/>
        </w:rPr>
      </w:pPr>
    </w:p>
    <w:p w:rsidR="00992E6E" w:rsidP="00992E6E" w:rsidRDefault="00992E6E" w14:paraId="3FD98C92" w14:textId="77777777">
      <w:pPr>
        <w:spacing w:after="0" w:line="240" w:lineRule="auto"/>
      </w:pPr>
      <w:r>
        <w:t>AND</w:t>
      </w:r>
      <w:r w:rsidRPr="00C20F20">
        <w:tab/>
      </w:r>
    </w:p>
    <w:p w:rsidRPr="006A3D97" w:rsidR="00992E6E" w:rsidP="00992E6E" w:rsidRDefault="00992E6E" w14:paraId="17F296E1" w14:textId="77777777">
      <w:pPr>
        <w:spacing w:after="0" w:line="240" w:lineRule="auto"/>
        <w:rPr>
          <w:sz w:val="10"/>
          <w:szCs w:val="10"/>
          <w:u w:val="single"/>
        </w:rPr>
      </w:pPr>
    </w:p>
    <w:p w:rsidR="00992E6E" w:rsidP="00992E6E" w:rsidRDefault="00992E6E" w14:paraId="50930769" w14:textId="77777777">
      <w:pPr>
        <w:pStyle w:val="ListParagraph"/>
        <w:numPr>
          <w:ilvl w:val="0"/>
          <w:numId w:val="27"/>
        </w:numPr>
        <w:spacing w:after="0" w:line="240" w:lineRule="auto"/>
        <w:ind w:left="360"/>
      </w:pPr>
      <w:r w:rsidRPr="00C20F20">
        <w:t xml:space="preserve">Proof of </w:t>
      </w:r>
      <w:r>
        <w:t xml:space="preserve">valid </w:t>
      </w:r>
      <w:r w:rsidRPr="00C20F20">
        <w:t>legal registration or status</w:t>
      </w:r>
      <w:r>
        <w:t xml:space="preserve"> of the lead organization (if you are in the process for renewal, please share proof)</w:t>
      </w:r>
    </w:p>
    <w:p w:rsidR="004742A5" w:rsidP="004742A5" w:rsidRDefault="004742A5" w14:paraId="1FD635AF" w14:textId="77777777">
      <w:pPr>
        <w:spacing w:after="0" w:line="240" w:lineRule="auto"/>
      </w:pPr>
    </w:p>
    <w:p w:rsidRPr="004742A5" w:rsidR="004742A5" w:rsidP="1B437C0C" w:rsidRDefault="004742A5" w14:paraId="4B2E4D11" w14:textId="17D63576">
      <w:pPr>
        <w:spacing w:after="0" w:line="240" w:lineRule="auto"/>
        <w:rPr>
          <w:b w:val="1"/>
          <w:bCs w:val="1"/>
          <w:highlight w:val="cyan"/>
        </w:rPr>
      </w:pPr>
      <w:r w:rsidRPr="0F422C29" w:rsidR="004742A5">
        <w:rPr>
          <w:b w:val="1"/>
          <w:bCs w:val="1"/>
        </w:rPr>
        <w:t xml:space="preserve">Submission: Application packages should be emailed to </w:t>
      </w:r>
      <w:r w:rsidRPr="0F422C29" w:rsidR="302339AC">
        <w:rPr>
          <w:b w:val="1"/>
          <w:bCs w:val="1"/>
        </w:rPr>
        <w:t xml:space="preserve">[WPHFapplications@unwomen.org] no later than May </w:t>
      </w:r>
      <w:r w:rsidRPr="0F422C29" w:rsidR="0DB1B4AD">
        <w:rPr>
          <w:b w:val="1"/>
          <w:bCs w:val="1"/>
        </w:rPr>
        <w:t>4</w:t>
      </w:r>
      <w:r w:rsidRPr="0F422C29" w:rsidR="302339AC">
        <w:rPr>
          <w:b w:val="1"/>
          <w:bCs w:val="1"/>
        </w:rPr>
        <w:t xml:space="preserve">, </w:t>
      </w:r>
      <w:r w:rsidRPr="0F422C29" w:rsidR="302339AC">
        <w:rPr>
          <w:b w:val="1"/>
          <w:bCs w:val="1"/>
        </w:rPr>
        <w:t>2023</w:t>
      </w:r>
      <w:r w:rsidRPr="0F422C29" w:rsidR="302339AC">
        <w:rPr>
          <w:b w:val="1"/>
          <w:bCs w:val="1"/>
        </w:rPr>
        <w:t xml:space="preserve"> at 11:59 p.m. (Eastern time).</w:t>
      </w:r>
    </w:p>
    <w:p w:rsidR="000B5F6C" w:rsidP="000B5F6C" w:rsidRDefault="000B5F6C" w14:paraId="25B4441F" w14:textId="77777777">
      <w:pPr>
        <w:spacing w:after="0" w:line="240" w:lineRule="auto"/>
      </w:pPr>
    </w:p>
    <w:p w:rsidRPr="006F6F0C" w:rsidR="000B5F6C" w:rsidP="006F6F0C" w:rsidRDefault="000B5F6C" w14:paraId="69190934" w14:textId="43D0977F">
      <w:pPr>
        <w:spacing w:after="0" w:line="240" w:lineRule="auto"/>
        <w:rPr>
          <w:b/>
          <w:bCs/>
        </w:rPr>
      </w:pPr>
      <w:r>
        <w:rPr>
          <w:b/>
          <w:bCs/>
        </w:rPr>
        <w:t xml:space="preserve">Please Note: </w:t>
      </w:r>
    </w:p>
    <w:p w:rsidR="000B5F6C" w:rsidP="00EE73D3" w:rsidRDefault="000B5F6C" w14:paraId="79176120" w14:textId="631AA48B">
      <w:pPr>
        <w:pStyle w:val="ListParagraph"/>
        <w:numPr>
          <w:ilvl w:val="0"/>
          <w:numId w:val="39"/>
        </w:numPr>
        <w:spacing w:after="0" w:line="240" w:lineRule="auto"/>
        <w:rPr/>
      </w:pPr>
      <w:r w:rsidR="000B5F6C">
        <w:rPr/>
        <w:t xml:space="preserve">Applications can be </w:t>
      </w:r>
      <w:r w:rsidR="000B5F6C">
        <w:rPr/>
        <w:t>submitted</w:t>
      </w:r>
      <w:r w:rsidR="000B5F6C">
        <w:rPr/>
        <w:t xml:space="preserve"> in </w:t>
      </w:r>
      <w:r w:rsidRPr="3AA70525" w:rsidR="631F8CF0">
        <w:rPr>
          <w:b w:val="1"/>
          <w:bCs w:val="1"/>
        </w:rPr>
        <w:t>English or French</w:t>
      </w:r>
      <w:r w:rsidR="000B5F6C">
        <w:rPr/>
        <w:t xml:space="preserve">. </w:t>
      </w:r>
      <w:r w:rsidRPr="3AA70525" w:rsidR="000B5F6C">
        <w:rPr>
          <w:rFonts w:ascii="wf_segoe-ui_normal" w:hAnsi="wf_segoe-ui_normal"/>
        </w:rPr>
        <w:t>Only applications in these languages will be accepted.</w:t>
      </w:r>
    </w:p>
    <w:p w:rsidR="000B5F6C" w:rsidP="00EE73D3" w:rsidRDefault="00C8006D" w14:paraId="6E8B8B69" w14:textId="77777777" w14:noSpellErr="1">
      <w:pPr>
        <w:pStyle w:val="ListParagraph"/>
        <w:numPr>
          <w:ilvl w:val="0"/>
          <w:numId w:val="39"/>
        </w:numPr>
        <w:spacing w:after="0" w:line="240" w:lineRule="auto"/>
        <w:rPr/>
      </w:pPr>
      <w:r w:rsidR="00C8006D">
        <w:rPr/>
        <w:t xml:space="preserve">Applications can be </w:t>
      </w:r>
      <w:r w:rsidR="00C8006D">
        <w:rPr/>
        <w:t>submitted</w:t>
      </w:r>
      <w:r w:rsidR="00C8006D">
        <w:rPr/>
        <w:t xml:space="preserve"> in .doc, .docx, or .</w:t>
      </w:r>
      <w:r w:rsidR="00C8006D">
        <w:rPr/>
        <w:t xml:space="preserve">pdf format. </w:t>
      </w:r>
    </w:p>
    <w:p w:rsidR="000B5F6C" w:rsidP="00EE73D3" w:rsidRDefault="00C8006D" w14:paraId="797E888E" w14:textId="77777777">
      <w:pPr>
        <w:pStyle w:val="ListParagraph"/>
        <w:numPr>
          <w:ilvl w:val="0"/>
          <w:numId w:val="39"/>
        </w:numPr>
        <w:spacing w:after="0" w:line="240" w:lineRule="auto"/>
      </w:pPr>
      <w:r w:rsidRPr="00C8006D">
        <w:t xml:space="preserve">Legal registration certificates can be submitted in jpeg, doc., docx., or pdf format. </w:t>
      </w:r>
    </w:p>
    <w:p w:rsidRPr="001E0AC9" w:rsidR="00C8006D" w:rsidP="00EE73D3" w:rsidRDefault="00C8006D" w14:paraId="34A0B332" w14:textId="5F742F1D">
      <w:pPr>
        <w:pStyle w:val="ListParagraph"/>
        <w:numPr>
          <w:ilvl w:val="0"/>
          <w:numId w:val="39"/>
        </w:numPr>
        <w:spacing w:after="0" w:line="240" w:lineRule="auto"/>
      </w:pPr>
      <w:r w:rsidRPr="00C8006D">
        <w:t xml:space="preserve">All documents should be submitted together as </w:t>
      </w:r>
      <w:r w:rsidR="003B1833">
        <w:t>one</w:t>
      </w:r>
      <w:r w:rsidRPr="00C8006D">
        <w:t xml:space="preserve"> package.</w:t>
      </w:r>
    </w:p>
    <w:p w:rsidRPr="004001E6" w:rsidR="000B5F6C" w:rsidP="00EE73D3" w:rsidRDefault="000B5F6C" w14:paraId="2C10E150" w14:textId="77777777">
      <w:pPr>
        <w:pStyle w:val="ListParagraph"/>
        <w:numPr>
          <w:ilvl w:val="0"/>
          <w:numId w:val="39"/>
        </w:numPr>
        <w:spacing w:line="240" w:lineRule="auto"/>
      </w:pPr>
      <w:r w:rsidRPr="006F5796">
        <w:rPr>
          <w:rFonts w:ascii="wf_segoe-ui_normal" w:hAnsi="wf_segoe-ui_normal"/>
          <w:bCs/>
        </w:rPr>
        <w:t>Y</w:t>
      </w:r>
      <w:r w:rsidRPr="00C36276">
        <w:t>ou may not make changes to your application after it is submitted.</w:t>
      </w:r>
    </w:p>
    <w:p w:rsidR="00992E6E" w:rsidP="00EE73D3" w:rsidRDefault="000B5F6C" w14:paraId="21695DE5" w14:textId="08E61C1F">
      <w:pPr>
        <w:pStyle w:val="ListParagraph"/>
        <w:numPr>
          <w:ilvl w:val="0"/>
          <w:numId w:val="39"/>
        </w:numPr>
        <w:spacing w:after="0" w:line="240" w:lineRule="auto"/>
      </w:pPr>
      <w:r>
        <w:t>I</w:t>
      </w:r>
      <w:r w:rsidRPr="000B5F6C" w:rsidR="00992E6E">
        <w:t>ncomplete applications</w:t>
      </w:r>
      <w:r w:rsidR="00EE73D3">
        <w:t>,</w:t>
      </w:r>
      <w:r w:rsidRPr="000B5F6C" w:rsidR="00992E6E">
        <w:t xml:space="preserve"> or use of different templates will not be considered.</w:t>
      </w:r>
    </w:p>
    <w:p w:rsidR="004742A5" w:rsidP="00EE73D3" w:rsidRDefault="004742A5" w14:paraId="540CA69A" w14:textId="26FBC50B">
      <w:pPr>
        <w:pStyle w:val="ListParagraph"/>
        <w:numPr>
          <w:ilvl w:val="0"/>
          <w:numId w:val="39"/>
        </w:numPr>
        <w:spacing w:after="0" w:line="240" w:lineRule="auto"/>
        <w:jc w:val="both"/>
        <w:rPr>
          <w:rFonts w:ascii="wf_segoe-ui_normal" w:hAnsi="wf_segoe-ui_normal"/>
          <w:bCs/>
        </w:rPr>
      </w:pPr>
      <w:r w:rsidRPr="0060293F">
        <w:rPr>
          <w:rFonts w:ascii="wf_segoe-ui_normal" w:hAnsi="wf_segoe-ui_normal"/>
          <w:bCs/>
        </w:rPr>
        <w:t xml:space="preserve">Please </w:t>
      </w:r>
      <w:r>
        <w:rPr>
          <w:rFonts w:ascii="wf_segoe-ui_normal" w:hAnsi="wf_segoe-ui_normal"/>
          <w:bCs/>
        </w:rPr>
        <w:t>DO NOT</w:t>
      </w:r>
      <w:r w:rsidRPr="0060293F">
        <w:rPr>
          <w:rFonts w:ascii="wf_segoe-ui_normal" w:hAnsi="wf_segoe-ui_normal"/>
          <w:bCs/>
        </w:rPr>
        <w:t xml:space="preserve"> resend your </w:t>
      </w:r>
      <w:r w:rsidRPr="0060293F" w:rsidR="00B57B68">
        <w:rPr>
          <w:rFonts w:ascii="wf_segoe-ui_normal" w:hAnsi="wf_segoe-ui_normal"/>
          <w:bCs/>
        </w:rPr>
        <w:t>application</w:t>
      </w:r>
      <w:r w:rsidR="00B57B68">
        <w:rPr>
          <w:rFonts w:ascii="wf_segoe-ui_normal" w:hAnsi="wf_segoe-ui_normal"/>
          <w:bCs/>
        </w:rPr>
        <w:t xml:space="preserve"> unless</w:t>
      </w:r>
      <w:r w:rsidRPr="0060293F">
        <w:rPr>
          <w:rFonts w:ascii="wf_segoe-ui_normal" w:hAnsi="wf_segoe-ui_normal"/>
          <w:bCs/>
        </w:rPr>
        <w:t xml:space="preserve"> you do not receive a confirm</w:t>
      </w:r>
      <w:r w:rsidR="00EE73D3">
        <w:rPr>
          <w:rFonts w:ascii="wf_segoe-ui_normal" w:hAnsi="wf_segoe-ui_normal"/>
          <w:bCs/>
        </w:rPr>
        <w:t>ation</w:t>
      </w:r>
      <w:r w:rsidRPr="0060293F">
        <w:rPr>
          <w:rFonts w:ascii="wf_segoe-ui_normal" w:hAnsi="wf_segoe-ui_normal"/>
          <w:bCs/>
        </w:rPr>
        <w:t xml:space="preserve"> of receipt within three days.</w:t>
      </w:r>
    </w:p>
    <w:p w:rsidR="004742A5" w:rsidP="006F6F0C" w:rsidRDefault="004742A5" w14:paraId="0507F76D" w14:textId="77777777">
      <w:pPr>
        <w:pStyle w:val="ListParagraph"/>
        <w:spacing w:after="0" w:line="240" w:lineRule="auto"/>
        <w:ind w:left="360"/>
      </w:pPr>
    </w:p>
    <w:p w:rsidRPr="006F6F0C" w:rsidR="002B28E7" w:rsidP="6EE38BFC" w:rsidRDefault="002B28E7" w14:paraId="61D0445D" w14:textId="7577300D">
      <w:pPr>
        <w:pStyle w:val="ListParagraph"/>
        <w:numPr>
          <w:ilvl w:val="0"/>
          <w:numId w:val="1"/>
        </w:numPr>
        <w:spacing w:after="0" w:line="240" w:lineRule="auto"/>
        <w:ind w:left="360"/>
        <w:jc w:val="both"/>
        <w:rPr>
          <w:b/>
          <w:bCs/>
          <w:color w:val="009FE4"/>
          <w:sz w:val="24"/>
          <w:szCs w:val="24"/>
        </w:rPr>
      </w:pPr>
      <w:r w:rsidRPr="6EE38BFC">
        <w:rPr>
          <w:b/>
          <w:bCs/>
          <w:color w:val="009FE4"/>
          <w:sz w:val="24"/>
          <w:szCs w:val="24"/>
        </w:rPr>
        <w:t>Obtaining More Information about the Call for Proposals</w:t>
      </w:r>
    </w:p>
    <w:p w:rsidR="00E15364" w:rsidP="3AA70525" w:rsidRDefault="00E15364" w14:paraId="509469D7" w14:textId="77777777" w14:noSpellErr="1">
      <w:pPr>
        <w:spacing w:after="0" w:line="240" w:lineRule="auto"/>
        <w:jc w:val="both"/>
        <w:rPr>
          <w:rFonts w:ascii="wf_segoe-ui_normal" w:hAnsi="wf_segoe-ui_normal"/>
        </w:rPr>
      </w:pPr>
    </w:p>
    <w:p w:rsidR="002B28E7" w:rsidP="3AA70525" w:rsidRDefault="002B28E7" w14:paraId="71ABE929" w14:textId="28C683A9">
      <w:pPr>
        <w:spacing w:after="0" w:line="240" w:lineRule="auto"/>
        <w:jc w:val="both"/>
        <w:rPr>
          <w:rFonts w:ascii="wf_segoe-ui_normal" w:hAnsi="wf_segoe-ui_normal"/>
        </w:rPr>
      </w:pPr>
      <w:r w:rsidRPr="3AA70525" w:rsidR="002B28E7">
        <w:rPr>
          <w:rFonts w:ascii="wf_segoe-ui_normal" w:hAnsi="wf_segoe-ui_normal"/>
        </w:rPr>
        <w:t xml:space="preserve">An information session will be organized with </w:t>
      </w:r>
      <w:r w:rsidRPr="3AA70525" w:rsidR="002B28E7">
        <w:rPr>
          <w:rFonts w:ascii="wf_segoe-ui_normal" w:hAnsi="wf_segoe-ui_normal"/>
        </w:rPr>
        <w:t xml:space="preserve">prospective applicants on </w:t>
      </w:r>
      <w:r w:rsidRPr="3AA70525" w:rsidR="6F857783">
        <w:rPr>
          <w:rFonts w:ascii="wf_segoe-ui_normal" w:hAnsi="wf_segoe-ui_normal"/>
        </w:rPr>
        <w:t>Wednesday, April 12, 2023 online</w:t>
      </w:r>
      <w:r w:rsidRPr="3AA70525" w:rsidR="002B28E7">
        <w:rPr>
          <w:rFonts w:ascii="wf_segoe-ui_normal" w:hAnsi="wf_segoe-ui_normal"/>
        </w:rPr>
        <w:t xml:space="preserve">. </w:t>
      </w:r>
      <w:r w:rsidRPr="3AA70525" w:rsidR="002B28E7">
        <w:rPr>
          <w:rFonts w:ascii="wf_segoe-ui_normal" w:hAnsi="wf_segoe-ui_normal"/>
        </w:rPr>
        <w:t xml:space="preserve">To register, </w:t>
      </w:r>
      <w:r w:rsidRPr="3AA70525" w:rsidR="08A770EB">
        <w:rPr>
          <w:rFonts w:ascii="wf_segoe-ui_normal" w:hAnsi="wf_segoe-ui_normal"/>
        </w:rPr>
        <w:t xml:space="preserve">please send an email to the following email address: </w:t>
      </w:r>
      <w:hyperlink r:id="R64eabc8f36f04367">
        <w:r w:rsidRPr="3AA70525" w:rsidR="08A770EB">
          <w:rPr>
            <w:rStyle w:val="Hyperlink"/>
            <w:rFonts w:ascii="wf_segoe-ui_normal" w:hAnsi="wf_segoe-ui_normal"/>
          </w:rPr>
          <w:t>christina.dezemma@unwomen.org</w:t>
        </w:r>
      </w:hyperlink>
      <w:r w:rsidRPr="3AA70525" w:rsidR="08A770EB">
        <w:rPr>
          <w:rFonts w:ascii="wf_segoe-ui_normal" w:hAnsi="wf_segoe-ui_normal"/>
        </w:rPr>
        <w:t xml:space="preserve"> no later than April 10, 2023</w:t>
      </w:r>
    </w:p>
    <w:p w:rsidR="00536A63" w:rsidP="002B28E7" w:rsidRDefault="00536A63" w14:paraId="5E72B420" w14:textId="77777777">
      <w:pPr>
        <w:spacing w:after="0" w:line="240" w:lineRule="auto"/>
        <w:jc w:val="both"/>
        <w:rPr>
          <w:rFonts w:ascii="wf_segoe-ui_normal" w:hAnsi="wf_segoe-ui_normal"/>
          <w:bCs/>
        </w:rPr>
      </w:pPr>
    </w:p>
    <w:p w:rsidR="00536A63" w:rsidP="6A3251BB" w:rsidRDefault="00536A63" w14:paraId="791177B3" w14:textId="7B729915">
      <w:pPr>
        <w:spacing w:after="0" w:line="240" w:lineRule="auto"/>
        <w:jc w:val="both"/>
        <w:rPr>
          <w:rFonts w:ascii="wf_segoe-ui_normal" w:hAnsi="wf_segoe-ui_normal"/>
        </w:rPr>
      </w:pPr>
      <w:r w:rsidRPr="3AA70525" w:rsidR="00536A63">
        <w:rPr>
          <w:rFonts w:ascii="wf_segoe-ui_normal" w:hAnsi="wf_segoe-ui_normal"/>
        </w:rPr>
        <w:t xml:space="preserve">Questions about this </w:t>
      </w:r>
      <w:r w:rsidRPr="3AA70525" w:rsidR="00536A63">
        <w:rPr>
          <w:rFonts w:ascii="wf_segoe-ui_normal" w:hAnsi="wf_segoe-ui_normal"/>
        </w:rPr>
        <w:t>CfP</w:t>
      </w:r>
      <w:r w:rsidRPr="3AA70525" w:rsidR="00536A63">
        <w:rPr>
          <w:rFonts w:ascii="wf_segoe-ui_normal" w:hAnsi="wf_segoe-ui_normal"/>
        </w:rPr>
        <w:t xml:space="preserve"> can be sent to the UN Women Country office at</w:t>
      </w:r>
      <w:r w:rsidRPr="3AA70525" w:rsidR="2FF5D751">
        <w:rPr>
          <w:rFonts w:ascii="wf_segoe-ui_normal" w:hAnsi="wf_segoe-ui_normal"/>
        </w:rPr>
        <w:t xml:space="preserve"> the following email address: </w:t>
      </w:r>
      <w:hyperlink r:id="R09ee84d9e79544c4">
        <w:r w:rsidRPr="3AA70525" w:rsidR="2FF5D751">
          <w:rPr>
            <w:rStyle w:val="Hyperlink"/>
            <w:rFonts w:ascii="wf_segoe-ui_normal" w:hAnsi="wf_segoe-ui_normal"/>
          </w:rPr>
          <w:t>christina.dezemma@unwomen.org</w:t>
        </w:r>
      </w:hyperlink>
      <w:r w:rsidRPr="3AA70525" w:rsidR="2FF5D751">
        <w:rPr>
          <w:rFonts w:ascii="wf_segoe-ui_normal" w:hAnsi="wf_segoe-ui_normal"/>
        </w:rPr>
        <w:t xml:space="preserve"> no later than 21 April 2023.</w:t>
      </w:r>
      <w:r w:rsidRPr="3AA70525" w:rsidR="2FF5D751">
        <w:rPr>
          <w:rFonts w:ascii="wf_segoe-ui_normal" w:hAnsi="wf_segoe-ui_normal"/>
        </w:rPr>
        <w:t xml:space="preserve"> </w:t>
      </w:r>
      <w:r w:rsidRPr="3AA70525" w:rsidR="00536A63">
        <w:rPr>
          <w:rFonts w:ascii="wf_segoe-ui_normal" w:hAnsi="wf_segoe-ui_normal"/>
        </w:rPr>
        <w:t xml:space="preserve">Please allow a minimum of </w:t>
      </w:r>
      <w:r w:rsidRPr="3AA70525" w:rsidR="00536A63">
        <w:rPr>
          <w:rFonts w:ascii="wf_segoe-ui_normal" w:hAnsi="wf_segoe-ui_normal"/>
        </w:rPr>
        <w:t>48 hours</w:t>
      </w:r>
      <w:r w:rsidRPr="3AA70525" w:rsidR="00536A63">
        <w:rPr>
          <w:rFonts w:ascii="wf_segoe-ui_normal" w:hAnsi="wf_segoe-ui_normal"/>
        </w:rPr>
        <w:t xml:space="preserve"> for responses to any questions</w:t>
      </w:r>
      <w:r w:rsidRPr="3AA70525" w:rsidR="00536A63">
        <w:rPr>
          <w:rFonts w:ascii="wf_segoe-ui_normal" w:hAnsi="wf_segoe-ui_normal"/>
        </w:rPr>
        <w:t>.</w:t>
      </w:r>
    </w:p>
    <w:p w:rsidR="00CB1AC4" w:rsidP="1B437C0C" w:rsidRDefault="00CB1AC4" w14:paraId="5B53577C" w14:textId="2E2A187F">
      <w:pPr>
        <w:spacing w:after="0" w:line="240" w:lineRule="auto"/>
        <w:jc w:val="both"/>
        <w:rPr>
          <w:rFonts w:ascii="wf_segoe-ui_normal" w:hAnsi="wf_segoe-ui_normal"/>
        </w:rPr>
      </w:pPr>
    </w:p>
    <w:p w:rsidR="00453C85" w:rsidP="002B28E7" w:rsidRDefault="00453C85" w14:paraId="48598EFF" w14:textId="77777777">
      <w:pPr>
        <w:spacing w:after="0" w:line="240" w:lineRule="auto"/>
        <w:jc w:val="both"/>
        <w:rPr>
          <w:rFonts w:ascii="wf_segoe-ui_normal" w:hAnsi="wf_segoe-ui_normal"/>
          <w:bCs/>
        </w:rPr>
      </w:pPr>
    </w:p>
    <w:p w:rsidRPr="006F6F0C" w:rsidR="00803708" w:rsidP="6EE38BFC" w:rsidRDefault="00803708" w14:paraId="62AC274F" w14:textId="13F84164" w14:noSpellErr="1">
      <w:pPr>
        <w:pStyle w:val="ListParagraph"/>
        <w:numPr>
          <w:ilvl w:val="0"/>
          <w:numId w:val="1"/>
        </w:numPr>
        <w:spacing w:after="0" w:line="240" w:lineRule="auto"/>
        <w:ind w:left="360"/>
        <w:jc w:val="both"/>
        <w:rPr>
          <w:b w:val="1"/>
          <w:bCs w:val="1"/>
          <w:color w:val="009FE4"/>
          <w:sz w:val="24"/>
          <w:szCs w:val="24"/>
        </w:rPr>
      </w:pPr>
      <w:r w:rsidRPr="3AA70525" w:rsidR="00803708">
        <w:rPr>
          <w:b w:val="1"/>
          <w:bCs w:val="1"/>
          <w:color w:val="009FE4"/>
          <w:sz w:val="24"/>
          <w:szCs w:val="24"/>
        </w:rPr>
        <w:t>Evaluation Criteria</w:t>
      </w:r>
    </w:p>
    <w:p w:rsidR="00803708" w:rsidP="00803708" w:rsidRDefault="00803708" w14:paraId="476E74DF" w14:textId="49198213">
      <w:pPr>
        <w:spacing w:after="0"/>
      </w:pPr>
      <w:r>
        <w:t xml:space="preserve">As you write your </w:t>
      </w:r>
      <w:r w:rsidR="00EA4F0C">
        <w:t>proposal</w:t>
      </w:r>
      <w:r>
        <w:t>, keep in mind that proposals will be evaluated against the following criteria:</w:t>
      </w:r>
    </w:p>
    <w:p w:rsidR="00803708" w:rsidP="00803708" w:rsidRDefault="00803708" w14:paraId="19AAF669" w14:textId="77777777">
      <w:pPr>
        <w:spacing w:after="0"/>
      </w:pPr>
    </w:p>
    <w:tbl>
      <w:tblPr>
        <w:tblStyle w:val="TableGrid"/>
        <w:tblW w:w="0" w:type="auto"/>
        <w:tblBorders>
          <w:top w:val="dotted" w:color="009FE4" w:sz="4" w:space="0"/>
          <w:left w:val="dotted" w:color="009FE4" w:sz="4" w:space="0"/>
          <w:bottom w:val="dotted" w:color="009FE4" w:sz="4" w:space="0"/>
          <w:right w:val="dotted" w:color="009FE4" w:sz="4" w:space="0"/>
          <w:insideH w:val="dotted" w:color="009FE4" w:sz="4" w:space="0"/>
          <w:insideV w:val="dotted" w:color="009FE4" w:sz="4" w:space="0"/>
        </w:tblBorders>
        <w:tblLook w:val="04A0" w:firstRow="1" w:lastRow="0" w:firstColumn="1" w:lastColumn="0" w:noHBand="0" w:noVBand="1"/>
      </w:tblPr>
      <w:tblGrid>
        <w:gridCol w:w="3595"/>
        <w:gridCol w:w="5755"/>
      </w:tblGrid>
      <w:tr w:rsidRPr="00250370" w:rsidR="00803708" w:rsidTr="787D35C8" w14:paraId="06746C6C" w14:textId="77777777">
        <w:tc>
          <w:tcPr>
            <w:tcW w:w="3595" w:type="dxa"/>
            <w:shd w:val="clear" w:color="auto" w:fill="D9E2F3" w:themeFill="accent5" w:themeFillTint="33"/>
            <w:tcMar/>
          </w:tcPr>
          <w:p w:rsidRPr="00250370" w:rsidR="00803708" w:rsidP="00803708" w:rsidRDefault="00803708" w14:paraId="7809AF8F" w14:textId="375FE012">
            <w:pPr>
              <w:rPr>
                <w:b/>
                <w:bCs/>
                <w:sz w:val="20"/>
                <w:szCs w:val="20"/>
              </w:rPr>
            </w:pPr>
            <w:r w:rsidRPr="1B437C0C">
              <w:rPr>
                <w:b/>
                <w:bCs/>
                <w:sz w:val="20"/>
                <w:szCs w:val="20"/>
              </w:rPr>
              <w:t>Institutional Funding Evaluation Criteria (Stream 1)</w:t>
            </w:r>
          </w:p>
        </w:tc>
        <w:tc>
          <w:tcPr>
            <w:tcW w:w="5755" w:type="dxa"/>
            <w:shd w:val="clear" w:color="auto" w:fill="D9E2F3" w:themeFill="accent5" w:themeFillTint="33"/>
            <w:tcMar/>
          </w:tcPr>
          <w:p w:rsidRPr="00250370" w:rsidR="00803708" w:rsidP="000C1B33" w:rsidRDefault="00803708" w14:paraId="26A0EB6D" w14:textId="7B332700">
            <w:pPr>
              <w:rPr>
                <w:b/>
                <w:bCs/>
                <w:sz w:val="20"/>
                <w:szCs w:val="20"/>
              </w:rPr>
            </w:pPr>
            <w:r w:rsidRPr="1B437C0C">
              <w:rPr>
                <w:b/>
                <w:bCs/>
                <w:sz w:val="20"/>
                <w:szCs w:val="20"/>
              </w:rPr>
              <w:t>Programmatic Funding Evaluation Criteria (Stream 2)</w:t>
            </w:r>
          </w:p>
        </w:tc>
      </w:tr>
      <w:tr w:rsidRPr="00250370" w:rsidR="00803708" w:rsidTr="787D35C8" w14:paraId="16DA7589" w14:textId="77777777">
        <w:tc>
          <w:tcPr>
            <w:tcW w:w="3595" w:type="dxa"/>
            <w:tcMar/>
          </w:tcPr>
          <w:p w:rsidRPr="00E82758" w:rsidR="00803708" w:rsidP="00803708" w:rsidRDefault="00803708" w14:paraId="0A46ECBF" w14:textId="18924088">
            <w:pPr>
              <w:rPr>
                <w:b/>
                <w:bCs/>
                <w:sz w:val="20"/>
                <w:szCs w:val="20"/>
              </w:rPr>
            </w:pPr>
            <w:r w:rsidRPr="00E82758">
              <w:rPr>
                <w:b/>
                <w:bCs/>
                <w:sz w:val="20"/>
                <w:szCs w:val="20"/>
              </w:rPr>
              <w:t>Project Objectives</w:t>
            </w:r>
            <w:r w:rsidRPr="00E82758" w:rsidR="00882F50">
              <w:rPr>
                <w:b/>
                <w:bCs/>
                <w:sz w:val="20"/>
                <w:szCs w:val="20"/>
              </w:rPr>
              <w:t>:</w:t>
            </w:r>
          </w:p>
          <w:p w:rsidRPr="00250370" w:rsidR="00882F50" w:rsidP="006F6F0C" w:rsidRDefault="00882F50" w14:paraId="50D26F56" w14:textId="77777777">
            <w:pPr>
              <w:pStyle w:val="ListParagraph"/>
              <w:numPr>
                <w:ilvl w:val="0"/>
                <w:numId w:val="43"/>
              </w:numPr>
              <w:rPr>
                <w:sz w:val="20"/>
                <w:szCs w:val="20"/>
              </w:rPr>
            </w:pPr>
            <w:r w:rsidRPr="00250370">
              <w:rPr>
                <w:sz w:val="20"/>
                <w:szCs w:val="20"/>
              </w:rPr>
              <w:t>Alignment with the WPHF’s theory of change, particularly with respect to institutional capacity building.</w:t>
            </w:r>
          </w:p>
          <w:p w:rsidRPr="00250370" w:rsidR="00882F50" w:rsidP="006F6F0C" w:rsidRDefault="00882F50" w14:paraId="340616FA" w14:textId="77777777">
            <w:pPr>
              <w:pStyle w:val="ListParagraph"/>
              <w:numPr>
                <w:ilvl w:val="0"/>
                <w:numId w:val="43"/>
              </w:numPr>
              <w:rPr>
                <w:sz w:val="20"/>
                <w:szCs w:val="20"/>
              </w:rPr>
            </w:pPr>
            <w:r w:rsidRPr="00250370">
              <w:rPr>
                <w:sz w:val="20"/>
                <w:szCs w:val="20"/>
              </w:rPr>
              <w:t xml:space="preserve">Clear articulation of experience of organization and rationale how the current crisis affects their institutional and financial </w:t>
            </w:r>
            <w:proofErr w:type="gramStart"/>
            <w:r w:rsidRPr="00250370">
              <w:rPr>
                <w:sz w:val="20"/>
                <w:szCs w:val="20"/>
              </w:rPr>
              <w:t>capacities</w:t>
            </w:r>
            <w:proofErr w:type="gramEnd"/>
            <w:r w:rsidRPr="00250370">
              <w:rPr>
                <w:sz w:val="20"/>
                <w:szCs w:val="20"/>
              </w:rPr>
              <w:t xml:space="preserve"> </w:t>
            </w:r>
          </w:p>
          <w:p w:rsidRPr="00250370" w:rsidR="00882F50" w:rsidP="006F6F0C" w:rsidRDefault="00882F50" w14:paraId="68AC3B67" w14:textId="77777777">
            <w:pPr>
              <w:pStyle w:val="ListParagraph"/>
              <w:numPr>
                <w:ilvl w:val="0"/>
                <w:numId w:val="43"/>
              </w:numPr>
              <w:rPr>
                <w:sz w:val="20"/>
                <w:szCs w:val="20"/>
              </w:rPr>
            </w:pPr>
            <w:r w:rsidRPr="00250370">
              <w:rPr>
                <w:sz w:val="20"/>
                <w:szCs w:val="20"/>
              </w:rPr>
              <w:t xml:space="preserve">Definition of clear objectives and expected results and outputs focused on strengthening CSOs institutional capacity and how the organization will be </w:t>
            </w:r>
            <w:proofErr w:type="gramStart"/>
            <w:r w:rsidRPr="00250370">
              <w:rPr>
                <w:sz w:val="20"/>
                <w:szCs w:val="20"/>
              </w:rPr>
              <w:t>sustained</w:t>
            </w:r>
            <w:proofErr w:type="gramEnd"/>
            <w:r w:rsidRPr="00250370">
              <w:rPr>
                <w:sz w:val="20"/>
                <w:szCs w:val="20"/>
              </w:rPr>
              <w:t xml:space="preserve"> </w:t>
            </w:r>
          </w:p>
          <w:p w:rsidRPr="00250370" w:rsidR="00882F50" w:rsidP="006F6F0C" w:rsidRDefault="00882F50" w14:paraId="1EAAFF1F" w14:textId="75467B7E">
            <w:pPr>
              <w:pStyle w:val="ListParagraph"/>
              <w:numPr>
                <w:ilvl w:val="0"/>
                <w:numId w:val="43"/>
              </w:numPr>
              <w:rPr>
                <w:sz w:val="20"/>
                <w:szCs w:val="20"/>
              </w:rPr>
            </w:pPr>
            <w:r w:rsidRPr="00250370">
              <w:rPr>
                <w:sz w:val="20"/>
                <w:szCs w:val="20"/>
              </w:rPr>
              <w:t xml:space="preserve">Identification of risks and appropriate mitigation measures </w:t>
            </w:r>
          </w:p>
        </w:tc>
        <w:tc>
          <w:tcPr>
            <w:tcW w:w="5755" w:type="dxa"/>
            <w:tcMar/>
          </w:tcPr>
          <w:p w:rsidRPr="00E82758" w:rsidR="00803708" w:rsidP="00803708" w:rsidRDefault="00882F50" w14:paraId="46EB6B16" w14:textId="0DEEFEFB">
            <w:pPr>
              <w:rPr>
                <w:b/>
                <w:bCs/>
                <w:sz w:val="20"/>
                <w:szCs w:val="20"/>
              </w:rPr>
            </w:pPr>
            <w:r w:rsidRPr="00E82758">
              <w:rPr>
                <w:b/>
                <w:bCs/>
                <w:sz w:val="20"/>
                <w:szCs w:val="20"/>
              </w:rPr>
              <w:t>Project Objectives:</w:t>
            </w:r>
          </w:p>
          <w:p w:rsidRPr="00250370" w:rsidR="00882F50" w:rsidP="006F6F0C" w:rsidRDefault="00882F50" w14:paraId="27B9FE37" w14:textId="77777777">
            <w:pPr>
              <w:numPr>
                <w:ilvl w:val="0"/>
                <w:numId w:val="45"/>
              </w:numPr>
              <w:contextualSpacing/>
              <w:rPr>
                <w:rFonts w:eastAsia="Times New Roman"/>
                <w:sz w:val="20"/>
                <w:szCs w:val="20"/>
              </w:rPr>
            </w:pPr>
            <w:r w:rsidRPr="00250370">
              <w:rPr>
                <w:sz w:val="20"/>
                <w:szCs w:val="20"/>
              </w:rPr>
              <w:t>Alignment with the WPHF’s theory of change, particularly with respect to a specific impact in its results framework.</w:t>
            </w:r>
          </w:p>
          <w:p w:rsidRPr="00250370" w:rsidR="00882F50" w:rsidP="006F6F0C" w:rsidRDefault="00882F50" w14:paraId="255A5B20" w14:textId="77777777">
            <w:pPr>
              <w:pStyle w:val="Title"/>
              <w:numPr>
                <w:ilvl w:val="0"/>
                <w:numId w:val="45"/>
              </w:numPr>
              <w:contextualSpacing/>
              <w:jc w:val="left"/>
              <w:rPr>
                <w:rFonts w:ascii="Calibri" w:hAnsi="Calibri"/>
                <w:b w:val="0"/>
                <w:sz w:val="20"/>
              </w:rPr>
            </w:pPr>
            <w:r w:rsidRPr="00250370">
              <w:rPr>
                <w:rFonts w:ascii="Calibri" w:hAnsi="Calibri"/>
                <w:b w:val="0"/>
                <w:sz w:val="20"/>
              </w:rPr>
              <w:t>Definition of clear objectives, results, and outputs, taking account of best practices of gender-responsive approaches.</w:t>
            </w:r>
          </w:p>
          <w:p w:rsidRPr="00250370" w:rsidR="00882F50" w:rsidP="006F6F0C" w:rsidRDefault="00882F50" w14:paraId="1666979F" w14:textId="77777777">
            <w:pPr>
              <w:pStyle w:val="Title"/>
              <w:numPr>
                <w:ilvl w:val="0"/>
                <w:numId w:val="45"/>
              </w:numPr>
              <w:contextualSpacing/>
              <w:jc w:val="left"/>
              <w:rPr>
                <w:rFonts w:ascii="Calibri" w:hAnsi="Calibri"/>
                <w:b w:val="0"/>
                <w:sz w:val="20"/>
              </w:rPr>
            </w:pPr>
            <w:r w:rsidRPr="00250370">
              <w:rPr>
                <w:rFonts w:ascii="Calibri" w:hAnsi="Calibri"/>
                <w:b w:val="0"/>
                <w:sz w:val="20"/>
              </w:rPr>
              <w:t>Ensuring meaningful participation of groups facing multiple and intersecting forms of discrimination, such as those marginalized and excluded due to poverty, ethnicity, disability, age, geography, migratory status, among others which are in clear alignment with Agenda 2030 of leaving no one behind.</w:t>
            </w:r>
          </w:p>
          <w:p w:rsidRPr="00250370" w:rsidR="00882F50" w:rsidP="006F6F0C" w:rsidRDefault="22D31578" w14:paraId="78D35CB1" w14:textId="7E6C5B4D">
            <w:pPr>
              <w:numPr>
                <w:ilvl w:val="0"/>
                <w:numId w:val="45"/>
              </w:numPr>
              <w:spacing/>
              <w:contextualSpacing/>
              <w:rPr>
                <w:sz w:val="20"/>
                <w:szCs w:val="20"/>
              </w:rPr>
            </w:pPr>
            <w:r w:rsidRPr="787D35C8" w:rsidR="18CEDED9">
              <w:rPr>
                <w:sz w:val="20"/>
                <w:szCs w:val="20"/>
              </w:rPr>
              <w:t xml:space="preserve">Partnership and/or </w:t>
            </w:r>
            <w:r w:rsidRPr="787D35C8" w:rsidR="18CEDED9">
              <w:rPr>
                <w:sz w:val="20"/>
                <w:szCs w:val="20"/>
              </w:rPr>
              <w:t>capacity</w:t>
            </w:r>
            <w:r w:rsidRPr="787D35C8" w:rsidR="18CEDED9">
              <w:rPr>
                <w:sz w:val="20"/>
                <w:szCs w:val="20"/>
              </w:rPr>
              <w:t xml:space="preserve"> development of local women’s </w:t>
            </w:r>
            <w:r w:rsidRPr="787D35C8" w:rsidR="54CCB1FB">
              <w:rPr>
                <w:sz w:val="20"/>
                <w:szCs w:val="20"/>
              </w:rPr>
              <w:t>organizations to</w:t>
            </w:r>
            <w:r w:rsidRPr="787D35C8" w:rsidR="18CEDED9">
              <w:rPr>
                <w:sz w:val="20"/>
                <w:szCs w:val="20"/>
              </w:rPr>
              <w:t xml:space="preserve"> deliver </w:t>
            </w:r>
            <w:r w:rsidRPr="787D35C8" w:rsidR="18CEDED9">
              <w:rPr>
                <w:sz w:val="20"/>
                <w:szCs w:val="20"/>
              </w:rPr>
              <w:t>programme</w:t>
            </w:r>
            <w:r w:rsidRPr="787D35C8" w:rsidR="18CEDED9">
              <w:rPr>
                <w:sz w:val="20"/>
                <w:szCs w:val="20"/>
              </w:rPr>
              <w:t xml:space="preserve"> results. Joint projects are strongly encouraged. </w:t>
            </w:r>
          </w:p>
          <w:p w:rsidRPr="00250370" w:rsidR="00882F50" w:rsidP="006F6F0C" w:rsidRDefault="00882F50" w14:paraId="2109FA77" w14:textId="77305812">
            <w:pPr>
              <w:numPr>
                <w:ilvl w:val="0"/>
                <w:numId w:val="45"/>
              </w:numPr>
              <w:contextualSpacing/>
              <w:rPr>
                <w:sz w:val="20"/>
                <w:szCs w:val="20"/>
              </w:rPr>
            </w:pPr>
            <w:r w:rsidRPr="00250370">
              <w:rPr>
                <w:sz w:val="20"/>
                <w:szCs w:val="20"/>
              </w:rPr>
              <w:t xml:space="preserve">Complementarity with other Funds and </w:t>
            </w:r>
            <w:proofErr w:type="spellStart"/>
            <w:r w:rsidRPr="00250370">
              <w:rPr>
                <w:sz w:val="20"/>
                <w:szCs w:val="20"/>
              </w:rPr>
              <w:t>Programmes</w:t>
            </w:r>
            <w:proofErr w:type="spellEnd"/>
            <w:r w:rsidRPr="00250370">
              <w:rPr>
                <w:sz w:val="20"/>
                <w:szCs w:val="20"/>
              </w:rPr>
              <w:t>.</w:t>
            </w:r>
          </w:p>
        </w:tc>
      </w:tr>
      <w:tr w:rsidRPr="00250370" w:rsidR="00887B30" w:rsidTr="787D35C8" w14:paraId="066F52A1" w14:textId="77777777">
        <w:tc>
          <w:tcPr>
            <w:tcW w:w="3595" w:type="dxa"/>
            <w:vMerge w:val="restart"/>
            <w:tcMar/>
          </w:tcPr>
          <w:p w:rsidRPr="00E82758" w:rsidR="00887B30" w:rsidP="00803708" w:rsidRDefault="00887B30" w14:paraId="30CD7832" w14:textId="77777777">
            <w:pPr>
              <w:rPr>
                <w:b/>
                <w:bCs/>
                <w:sz w:val="20"/>
                <w:szCs w:val="20"/>
              </w:rPr>
            </w:pPr>
            <w:r w:rsidRPr="00E82758">
              <w:rPr>
                <w:b/>
                <w:bCs/>
                <w:sz w:val="20"/>
                <w:szCs w:val="20"/>
              </w:rPr>
              <w:t>Budget</w:t>
            </w:r>
          </w:p>
          <w:p w:rsidRPr="00250370" w:rsidR="00887B30" w:rsidP="006F6F0C" w:rsidRDefault="00887B30" w14:paraId="38916D72" w14:textId="1A13C465">
            <w:pPr>
              <w:pStyle w:val="ListParagraph"/>
              <w:numPr>
                <w:ilvl w:val="0"/>
                <w:numId w:val="44"/>
              </w:numPr>
              <w:rPr>
                <w:sz w:val="20"/>
                <w:szCs w:val="20"/>
              </w:rPr>
            </w:pPr>
            <w:r w:rsidRPr="00250370">
              <w:rPr>
                <w:sz w:val="20"/>
                <w:szCs w:val="20"/>
              </w:rPr>
              <w:t xml:space="preserve">Budget is consistent across all documents and detailed per output in the result </w:t>
            </w:r>
            <w:proofErr w:type="gramStart"/>
            <w:r w:rsidRPr="00250370">
              <w:rPr>
                <w:sz w:val="20"/>
                <w:szCs w:val="20"/>
              </w:rPr>
              <w:t>framework</w:t>
            </w:r>
            <w:proofErr w:type="gramEnd"/>
            <w:r w:rsidRPr="00250370">
              <w:rPr>
                <w:sz w:val="20"/>
                <w:szCs w:val="20"/>
              </w:rPr>
              <w:t xml:space="preserve"> </w:t>
            </w:r>
          </w:p>
          <w:p w:rsidRPr="00250370" w:rsidR="00887B30" w:rsidP="006F6F0C" w:rsidRDefault="00887B30" w14:paraId="3E207778" w14:textId="06D27796">
            <w:pPr>
              <w:pStyle w:val="ListParagraph"/>
              <w:numPr>
                <w:ilvl w:val="0"/>
                <w:numId w:val="44"/>
              </w:numPr>
              <w:rPr>
                <w:sz w:val="20"/>
                <w:szCs w:val="20"/>
              </w:rPr>
            </w:pPr>
            <w:r w:rsidRPr="00250370">
              <w:rPr>
                <w:sz w:val="20"/>
                <w:szCs w:val="20"/>
              </w:rPr>
              <w:t xml:space="preserve">The budget includes indirect operational costs at the allowed level (no more than 7%) </w:t>
            </w:r>
          </w:p>
          <w:p w:rsidRPr="00250370" w:rsidR="00887B30" w:rsidP="006F6F0C" w:rsidRDefault="00887B30" w14:paraId="1173A39D" w14:textId="6124ED33">
            <w:pPr>
              <w:pStyle w:val="ListParagraph"/>
              <w:numPr>
                <w:ilvl w:val="0"/>
                <w:numId w:val="44"/>
              </w:numPr>
              <w:rPr>
                <w:sz w:val="20"/>
                <w:szCs w:val="20"/>
              </w:rPr>
            </w:pPr>
            <w:r w:rsidRPr="00250370">
              <w:rPr>
                <w:sz w:val="20"/>
                <w:szCs w:val="20"/>
              </w:rPr>
              <w:t>The budget is sufficient and reasonable for the activities proposed and takes the scale of problems into account</w:t>
            </w:r>
          </w:p>
        </w:tc>
        <w:tc>
          <w:tcPr>
            <w:tcW w:w="5755" w:type="dxa"/>
            <w:tcMar/>
          </w:tcPr>
          <w:p w:rsidRPr="00E82758" w:rsidR="00887B30" w:rsidP="00803708" w:rsidRDefault="00887B30" w14:paraId="0BAFC777" w14:textId="77777777">
            <w:pPr>
              <w:rPr>
                <w:b/>
                <w:bCs/>
                <w:sz w:val="20"/>
                <w:szCs w:val="20"/>
              </w:rPr>
            </w:pPr>
            <w:proofErr w:type="spellStart"/>
            <w:r w:rsidRPr="00E82758">
              <w:rPr>
                <w:b/>
                <w:bCs/>
                <w:sz w:val="20"/>
                <w:szCs w:val="20"/>
              </w:rPr>
              <w:t>Programme</w:t>
            </w:r>
            <w:proofErr w:type="spellEnd"/>
            <w:r w:rsidRPr="00E82758">
              <w:rPr>
                <w:b/>
                <w:bCs/>
                <w:sz w:val="20"/>
                <w:szCs w:val="20"/>
              </w:rPr>
              <w:t xml:space="preserve"> Management and Monitoring</w:t>
            </w:r>
          </w:p>
          <w:p w:rsidRPr="00250370" w:rsidR="00887B30" w:rsidP="006F6F0C" w:rsidRDefault="00887B30" w14:paraId="4BF3B65E" w14:textId="77777777">
            <w:pPr>
              <w:numPr>
                <w:ilvl w:val="0"/>
                <w:numId w:val="46"/>
              </w:numPr>
              <w:contextualSpacing/>
              <w:rPr>
                <w:sz w:val="20"/>
                <w:szCs w:val="20"/>
              </w:rPr>
            </w:pPr>
            <w:r w:rsidRPr="00250370">
              <w:rPr>
                <w:sz w:val="20"/>
                <w:szCs w:val="20"/>
              </w:rPr>
              <w:t>Identification of comprehensive risks and appropriate mitigation measures</w:t>
            </w:r>
            <w:r w:rsidRPr="00250370" w:rsidDel="00735AFB">
              <w:rPr>
                <w:sz w:val="20"/>
                <w:szCs w:val="20"/>
              </w:rPr>
              <w:t xml:space="preserve"> </w:t>
            </w:r>
          </w:p>
          <w:p w:rsidRPr="00250370" w:rsidR="00887B30" w:rsidP="006F6F0C" w:rsidRDefault="00887B30" w14:paraId="5FA816C1" w14:textId="77777777">
            <w:pPr>
              <w:pStyle w:val="Title"/>
              <w:numPr>
                <w:ilvl w:val="0"/>
                <w:numId w:val="46"/>
              </w:numPr>
              <w:autoSpaceDE w:val="0"/>
              <w:autoSpaceDN w:val="0"/>
              <w:adjustRightInd w:val="0"/>
              <w:contextualSpacing/>
              <w:jc w:val="left"/>
              <w:rPr>
                <w:rFonts w:asciiTheme="minorHAnsi" w:hAnsiTheme="minorHAnsi" w:cstheme="minorHAnsi"/>
                <w:b w:val="0"/>
                <w:bCs/>
                <w:sz w:val="20"/>
              </w:rPr>
            </w:pPr>
            <w:r w:rsidRPr="00250370">
              <w:rPr>
                <w:rFonts w:ascii="Calibri" w:hAnsi="Calibri"/>
                <w:b w:val="0"/>
                <w:bCs/>
                <w:sz w:val="20"/>
              </w:rPr>
              <w:t>Realistic activity schedule and implementation strategy to achieve objectives within the time frame</w:t>
            </w:r>
            <w:r w:rsidRPr="00250370">
              <w:rPr>
                <w:rFonts w:ascii="Calibri" w:hAnsi="Calibri"/>
                <w:bCs/>
                <w:sz w:val="20"/>
              </w:rPr>
              <w:t xml:space="preserve">. </w:t>
            </w:r>
          </w:p>
          <w:p w:rsidRPr="00250370" w:rsidR="00887B30" w:rsidP="006F6F0C" w:rsidRDefault="00887B30" w14:paraId="1C5866E0" w14:textId="4610E7BC">
            <w:pPr>
              <w:pStyle w:val="Title"/>
              <w:numPr>
                <w:ilvl w:val="0"/>
                <w:numId w:val="46"/>
              </w:numPr>
              <w:autoSpaceDE w:val="0"/>
              <w:autoSpaceDN w:val="0"/>
              <w:adjustRightInd w:val="0"/>
              <w:contextualSpacing/>
              <w:jc w:val="left"/>
              <w:rPr>
                <w:rFonts w:asciiTheme="minorHAnsi" w:hAnsiTheme="minorHAnsi" w:cstheme="minorHAnsi"/>
                <w:b w:val="0"/>
                <w:bCs/>
                <w:sz w:val="20"/>
              </w:rPr>
            </w:pPr>
            <w:r w:rsidRPr="00250370">
              <w:rPr>
                <w:rFonts w:asciiTheme="minorHAnsi" w:hAnsiTheme="minorHAnsi" w:cstheme="minorHAnsi"/>
                <w:b w:val="0"/>
                <w:bCs/>
                <w:sz w:val="20"/>
              </w:rPr>
              <w:t>Identification of relevant and appropriate monitoring and evaluation approaches based on the results framework and indicators</w:t>
            </w:r>
          </w:p>
        </w:tc>
      </w:tr>
      <w:tr w:rsidRPr="00250370" w:rsidR="00887B30" w:rsidTr="787D35C8" w14:paraId="5426A8B5" w14:textId="77777777">
        <w:tc>
          <w:tcPr>
            <w:tcW w:w="3595" w:type="dxa"/>
            <w:vMerge/>
            <w:tcMar/>
          </w:tcPr>
          <w:p w:rsidRPr="00250370" w:rsidR="00887B30" w:rsidP="00803708" w:rsidRDefault="00887B30" w14:paraId="62187FA1" w14:textId="77777777">
            <w:pPr>
              <w:rPr>
                <w:sz w:val="20"/>
                <w:szCs w:val="20"/>
              </w:rPr>
            </w:pPr>
          </w:p>
        </w:tc>
        <w:tc>
          <w:tcPr>
            <w:tcW w:w="5755" w:type="dxa"/>
            <w:tcMar/>
          </w:tcPr>
          <w:p w:rsidRPr="00E82758" w:rsidR="00887B30" w:rsidP="00803708" w:rsidRDefault="00887B30" w14:paraId="62BFAFE3" w14:textId="51165868">
            <w:pPr>
              <w:rPr>
                <w:b/>
                <w:bCs/>
                <w:sz w:val="20"/>
                <w:szCs w:val="20"/>
              </w:rPr>
            </w:pPr>
            <w:r w:rsidRPr="00E82758">
              <w:rPr>
                <w:b/>
                <w:bCs/>
                <w:sz w:val="20"/>
                <w:szCs w:val="20"/>
              </w:rPr>
              <w:t>Sustainability and National Ownership</w:t>
            </w:r>
          </w:p>
          <w:p w:rsidRPr="00250370" w:rsidR="00887B30" w:rsidP="006F6F0C" w:rsidRDefault="00887B30" w14:paraId="79144541" w14:textId="77777777">
            <w:pPr>
              <w:pStyle w:val="Title"/>
              <w:numPr>
                <w:ilvl w:val="0"/>
                <w:numId w:val="47"/>
              </w:numPr>
              <w:spacing w:before="60"/>
              <w:contextualSpacing/>
              <w:jc w:val="left"/>
              <w:rPr>
                <w:rFonts w:ascii="Calibri" w:hAnsi="Calibri"/>
                <w:b w:val="0"/>
                <w:sz w:val="20"/>
              </w:rPr>
            </w:pPr>
            <w:r w:rsidRPr="00250370">
              <w:rPr>
                <w:rFonts w:ascii="Calibri" w:hAnsi="Calibri"/>
                <w:b w:val="0"/>
                <w:sz w:val="20"/>
              </w:rPr>
              <w:t>Promotion of national and local ownership in developing and establishing activities, and specific objectives to build the capacities of national and local players.</w:t>
            </w:r>
          </w:p>
          <w:p w:rsidRPr="00250370" w:rsidR="00887B30" w:rsidP="006F6F0C" w:rsidRDefault="00887B30" w14:paraId="60E534C7" w14:textId="43D06333">
            <w:pPr>
              <w:numPr>
                <w:ilvl w:val="0"/>
                <w:numId w:val="47"/>
              </w:numPr>
              <w:autoSpaceDE w:val="0"/>
              <w:autoSpaceDN w:val="0"/>
              <w:adjustRightInd w:val="0"/>
              <w:contextualSpacing/>
              <w:rPr>
                <w:sz w:val="20"/>
                <w:szCs w:val="20"/>
              </w:rPr>
            </w:pPr>
            <w:r w:rsidRPr="00250370">
              <w:rPr>
                <w:sz w:val="20"/>
                <w:szCs w:val="20"/>
              </w:rPr>
              <w:t xml:space="preserve">Sustainability of the </w:t>
            </w:r>
            <w:proofErr w:type="spellStart"/>
            <w:r w:rsidRPr="00250370">
              <w:rPr>
                <w:sz w:val="20"/>
                <w:szCs w:val="20"/>
              </w:rPr>
              <w:t>programme</w:t>
            </w:r>
            <w:proofErr w:type="spellEnd"/>
            <w:r w:rsidRPr="00250370">
              <w:rPr>
                <w:sz w:val="20"/>
                <w:szCs w:val="20"/>
              </w:rPr>
              <w:t xml:space="preserve"> beyond the financing period and (where applicable), how to reproduce it and improve it over time. </w:t>
            </w:r>
          </w:p>
        </w:tc>
      </w:tr>
      <w:tr w:rsidRPr="00250370" w:rsidR="00887B30" w:rsidTr="787D35C8" w14:paraId="63B41FDF" w14:textId="77777777">
        <w:tc>
          <w:tcPr>
            <w:tcW w:w="3595" w:type="dxa"/>
            <w:vMerge/>
            <w:tcMar/>
          </w:tcPr>
          <w:p w:rsidRPr="00250370" w:rsidR="00887B30" w:rsidP="00803708" w:rsidRDefault="00887B30" w14:paraId="6FF92DE2" w14:textId="77777777">
            <w:pPr>
              <w:rPr>
                <w:sz w:val="20"/>
                <w:szCs w:val="20"/>
              </w:rPr>
            </w:pPr>
          </w:p>
        </w:tc>
        <w:tc>
          <w:tcPr>
            <w:tcW w:w="5755" w:type="dxa"/>
            <w:tcMar/>
          </w:tcPr>
          <w:p w:rsidRPr="00E82758" w:rsidR="00887B30" w:rsidP="00882F50" w:rsidRDefault="00887B30" w14:paraId="76DE6246" w14:textId="77777777">
            <w:pPr>
              <w:rPr>
                <w:b/>
                <w:bCs/>
                <w:sz w:val="20"/>
                <w:szCs w:val="20"/>
              </w:rPr>
            </w:pPr>
            <w:r w:rsidRPr="00E82758">
              <w:rPr>
                <w:b/>
                <w:bCs/>
                <w:sz w:val="20"/>
                <w:szCs w:val="20"/>
              </w:rPr>
              <w:t>Budget</w:t>
            </w:r>
          </w:p>
          <w:p w:rsidRPr="00250370" w:rsidR="00887B30" w:rsidP="00882F50" w:rsidRDefault="00887B30" w14:paraId="4C6D1E60" w14:textId="77777777">
            <w:pPr>
              <w:pStyle w:val="ListParagraph"/>
              <w:numPr>
                <w:ilvl w:val="0"/>
                <w:numId w:val="44"/>
              </w:numPr>
              <w:rPr>
                <w:sz w:val="20"/>
                <w:szCs w:val="20"/>
              </w:rPr>
            </w:pPr>
            <w:r w:rsidRPr="00250370">
              <w:rPr>
                <w:sz w:val="20"/>
                <w:szCs w:val="20"/>
              </w:rPr>
              <w:t xml:space="preserve">Budget is consistent across all documents and detailed per output in the result </w:t>
            </w:r>
            <w:proofErr w:type="gramStart"/>
            <w:r w:rsidRPr="00250370">
              <w:rPr>
                <w:sz w:val="20"/>
                <w:szCs w:val="20"/>
              </w:rPr>
              <w:t>framework</w:t>
            </w:r>
            <w:proofErr w:type="gramEnd"/>
            <w:r w:rsidRPr="00250370">
              <w:rPr>
                <w:sz w:val="20"/>
                <w:szCs w:val="20"/>
              </w:rPr>
              <w:t xml:space="preserve"> </w:t>
            </w:r>
          </w:p>
          <w:p w:rsidRPr="00250370" w:rsidR="00887B30" w:rsidP="00882F50" w:rsidRDefault="00887B30" w14:paraId="113327F6" w14:textId="77777777">
            <w:pPr>
              <w:pStyle w:val="ListParagraph"/>
              <w:numPr>
                <w:ilvl w:val="0"/>
                <w:numId w:val="44"/>
              </w:numPr>
              <w:rPr>
                <w:sz w:val="20"/>
                <w:szCs w:val="20"/>
              </w:rPr>
            </w:pPr>
            <w:r w:rsidRPr="00250370">
              <w:rPr>
                <w:sz w:val="20"/>
                <w:szCs w:val="20"/>
              </w:rPr>
              <w:t xml:space="preserve">The budget includes indirect operational costs at the allowed level (no more than 7%) </w:t>
            </w:r>
          </w:p>
          <w:p w:rsidRPr="00250370" w:rsidR="00887B30" w:rsidP="006F6F0C" w:rsidRDefault="00887B30" w14:paraId="456235BB" w14:textId="3AD70599">
            <w:pPr>
              <w:pStyle w:val="ListParagraph"/>
              <w:numPr>
                <w:ilvl w:val="0"/>
                <w:numId w:val="44"/>
              </w:numPr>
              <w:rPr>
                <w:sz w:val="20"/>
                <w:szCs w:val="20"/>
              </w:rPr>
            </w:pPr>
            <w:r w:rsidRPr="00250370">
              <w:rPr>
                <w:sz w:val="20"/>
                <w:szCs w:val="20"/>
              </w:rPr>
              <w:t>The budget is sufficient and reasonable for the activities proposed and takes the scale of problems into account</w:t>
            </w:r>
          </w:p>
        </w:tc>
      </w:tr>
    </w:tbl>
    <w:p w:rsidR="003A406E" w:rsidP="006F6F0C" w:rsidRDefault="003A406E" w14:paraId="331E8905" w14:textId="77777777">
      <w:pPr>
        <w:pStyle w:val="ListParagraph"/>
        <w:spacing w:after="0" w:line="240" w:lineRule="auto"/>
        <w:ind w:left="360"/>
        <w:jc w:val="both"/>
        <w:rPr>
          <w:b/>
          <w:color w:val="009FE4"/>
        </w:rPr>
      </w:pPr>
    </w:p>
    <w:p w:rsidRPr="006F6F0C" w:rsidR="003A406E" w:rsidP="6EE38BFC" w:rsidRDefault="003A406E" w14:paraId="2355579A" w14:textId="28E34D70">
      <w:pPr>
        <w:pStyle w:val="ListParagraph"/>
        <w:numPr>
          <w:ilvl w:val="0"/>
          <w:numId w:val="1"/>
        </w:numPr>
        <w:spacing w:after="0" w:line="240" w:lineRule="auto"/>
        <w:ind w:left="360"/>
        <w:jc w:val="both"/>
        <w:rPr>
          <w:b/>
          <w:bCs/>
          <w:color w:val="009FE4"/>
          <w:sz w:val="24"/>
          <w:szCs w:val="24"/>
        </w:rPr>
      </w:pPr>
      <w:r w:rsidRPr="6EE38BFC">
        <w:rPr>
          <w:b/>
          <w:bCs/>
          <w:color w:val="009FE4"/>
          <w:sz w:val="24"/>
          <w:szCs w:val="24"/>
        </w:rPr>
        <w:t xml:space="preserve">Useful Resources </w:t>
      </w:r>
    </w:p>
    <w:p w:rsidRPr="006676BD" w:rsidR="003A406E" w:rsidP="003A406E" w:rsidRDefault="003A406E" w14:paraId="1C0E7D3F" w14:textId="77777777">
      <w:pPr>
        <w:pStyle w:val="ListParagraph"/>
        <w:numPr>
          <w:ilvl w:val="0"/>
          <w:numId w:val="10"/>
        </w:numPr>
        <w:spacing w:after="0"/>
        <w:rPr>
          <w:rStyle w:val="Hyperlink"/>
          <w:color w:val="auto"/>
          <w:u w:val="none"/>
        </w:rPr>
      </w:pPr>
      <w:r w:rsidR="003A406E">
        <w:rPr/>
        <w:t xml:space="preserve">The WPHF’s website </w:t>
      </w:r>
      <w:hyperlink r:id="Rc17cd58d16b54f0e">
        <w:r w:rsidRPr="3AA70525" w:rsidR="003A406E">
          <w:rPr>
            <w:rStyle w:val="Hyperlink"/>
          </w:rPr>
          <w:t>www.wphfund.org</w:t>
        </w:r>
      </w:hyperlink>
    </w:p>
    <w:p w:rsidR="69AE45B6" w:rsidP="3AA70525" w:rsidRDefault="69AE45B6" w14:paraId="1B46E4AD" w14:textId="6937EF68">
      <w:pPr>
        <w:pStyle w:val="ListParagraph"/>
        <w:numPr>
          <w:ilvl w:val="0"/>
          <w:numId w:val="10"/>
        </w:numPr>
        <w:spacing w:after="0"/>
        <w:rPr>
          <w:rStyle w:val="Hyperlink"/>
          <w:color w:val="auto"/>
          <w:u w:val="none"/>
        </w:rPr>
      </w:pPr>
      <w:hyperlink r:id="R862e9ba9f3a9440b">
        <w:r w:rsidRPr="3AA70525" w:rsidR="69AE45B6">
          <w:rPr>
            <w:rStyle w:val="Hyperlink"/>
          </w:rPr>
          <w:t>Indicator Tip Sheet: Impact Area 3: Humanitarian and Crisis Response</w:t>
        </w:r>
      </w:hyperlink>
      <w:r w:rsidRPr="3AA70525" w:rsidR="69AE45B6">
        <w:rPr>
          <w:rStyle w:val="Hyperlink"/>
          <w:color w:val="auto"/>
          <w:u w:val="none"/>
        </w:rPr>
        <w:t xml:space="preserve"> </w:t>
      </w:r>
    </w:p>
    <w:p w:rsidR="69AE45B6" w:rsidP="3AA70525" w:rsidRDefault="69AE45B6" w14:paraId="44CF876D" w14:textId="7DC4D9BA">
      <w:pPr>
        <w:pStyle w:val="ListParagraph"/>
        <w:numPr>
          <w:ilvl w:val="0"/>
          <w:numId w:val="10"/>
        </w:numPr>
        <w:spacing w:after="0"/>
        <w:rPr>
          <w:rStyle w:val="Hyperlink"/>
          <w:color w:val="auto"/>
          <w:u w:val="none"/>
        </w:rPr>
      </w:pPr>
      <w:hyperlink r:id="Ra5bfc54bd28a4ded">
        <w:r w:rsidRPr="3AA70525" w:rsidR="69AE45B6">
          <w:rPr>
            <w:rStyle w:val="Hyperlink"/>
          </w:rPr>
          <w:t>Indicator Tip Sheet: Impact Area 5: Protection of Women and Girls</w:t>
        </w:r>
      </w:hyperlink>
      <w:r w:rsidRPr="3AA70525" w:rsidR="69AE45B6">
        <w:rPr>
          <w:rStyle w:val="Hyperlink"/>
          <w:color w:val="auto"/>
          <w:u w:val="none"/>
        </w:rPr>
        <w:t xml:space="preserve"> </w:t>
      </w:r>
    </w:p>
    <w:p w:rsidR="69AE45B6" w:rsidP="3AA70525" w:rsidRDefault="69AE45B6" w14:paraId="3524CF5B" w14:textId="2B11BD0E">
      <w:pPr>
        <w:pStyle w:val="ListParagraph"/>
        <w:numPr>
          <w:ilvl w:val="0"/>
          <w:numId w:val="10"/>
        </w:numPr>
        <w:spacing w:after="0"/>
        <w:rPr>
          <w:rStyle w:val="Hyperlink"/>
          <w:color w:val="auto"/>
          <w:u w:val="none"/>
        </w:rPr>
      </w:pPr>
      <w:hyperlink r:id="R23349ccb80eb4433">
        <w:r w:rsidRPr="3AA70525" w:rsidR="69AE45B6">
          <w:rPr>
            <w:rStyle w:val="Hyperlink"/>
          </w:rPr>
          <w:t>Indicator Tip Sheet: Impact Area 6: Peacebuilding and Recovery in Forced Displacement</w:t>
        </w:r>
      </w:hyperlink>
    </w:p>
    <w:p w:rsidR="69AE45B6" w:rsidP="3AA70525" w:rsidRDefault="69AE45B6" w14:paraId="150C20C2" w14:textId="18C4E83C">
      <w:pPr>
        <w:pStyle w:val="ListParagraph"/>
        <w:numPr>
          <w:ilvl w:val="0"/>
          <w:numId w:val="10"/>
        </w:numPr>
        <w:spacing w:after="0"/>
        <w:rPr>
          <w:rStyle w:val="Hyperlink"/>
          <w:color w:val="auto"/>
          <w:u w:val="none"/>
        </w:rPr>
      </w:pPr>
      <w:hyperlink r:id="Rf63d984fada74fbb">
        <w:r w:rsidRPr="3AA70525" w:rsidR="69AE45B6">
          <w:rPr>
            <w:rStyle w:val="Hyperlink"/>
          </w:rPr>
          <w:t>Indicator Tip Sheet: Impact Area 1: Institutional Funding</w:t>
        </w:r>
      </w:hyperlink>
    </w:p>
    <w:p w:rsidRPr="000D62A8" w:rsidR="003A406E" w:rsidP="003A406E" w:rsidRDefault="00000000" w14:paraId="3CD5A487" w14:textId="77777777">
      <w:pPr>
        <w:pStyle w:val="ListParagraph"/>
        <w:numPr>
          <w:ilvl w:val="0"/>
          <w:numId w:val="10"/>
        </w:numPr>
        <w:spacing w:after="0"/>
        <w:rPr>
          <w:rStyle w:val="Hyperlink"/>
          <w:color w:val="4472C4" w:themeColor="accent5"/>
          <w:u w:val="none"/>
        </w:rPr>
      </w:pPr>
      <w:hyperlink r:id="Rdd97f9be3b2e4100">
        <w:r w:rsidRPr="3AA70525" w:rsidR="003A406E">
          <w:rPr>
            <w:rStyle w:val="Hyperlink"/>
            <w:color w:val="4472C4" w:themeColor="accent5" w:themeTint="FF" w:themeShade="FF"/>
          </w:rPr>
          <w:t>Results Based Management Capacity Building Webinar</w:t>
        </w:r>
      </w:hyperlink>
    </w:p>
    <w:p w:rsidR="003A406E" w:rsidP="003A406E" w:rsidRDefault="003A406E" w14:paraId="6B15B05F" w14:textId="77777777">
      <w:pPr>
        <w:pStyle w:val="ListParagraph"/>
        <w:numPr>
          <w:ilvl w:val="0"/>
          <w:numId w:val="10"/>
        </w:numPr>
        <w:spacing w:after="0"/>
        <w:rPr/>
      </w:pPr>
      <w:r w:rsidR="003A406E">
        <w:rPr/>
        <w:t xml:space="preserve">The Women’s Peace and Humanitarian Fund’s </w:t>
      </w:r>
      <w:hyperlink r:id="Rc6b9c179c6f040d6">
        <w:r w:rsidRPr="3AA70525" w:rsidR="003A406E">
          <w:rPr>
            <w:rStyle w:val="Hyperlink"/>
          </w:rPr>
          <w:t>Operations Manual</w:t>
        </w:r>
      </w:hyperlink>
      <w:r w:rsidR="003A406E">
        <w:rPr/>
        <w:t xml:space="preserve"> </w:t>
      </w:r>
    </w:p>
    <w:p w:rsidR="003A406E" w:rsidP="003A406E" w:rsidRDefault="003A406E" w14:paraId="6DA52C08" w14:textId="77777777">
      <w:pPr>
        <w:pStyle w:val="ListParagraph"/>
        <w:numPr>
          <w:ilvl w:val="0"/>
          <w:numId w:val="10"/>
        </w:numPr>
        <w:spacing w:after="0"/>
        <w:rPr/>
      </w:pPr>
      <w:r w:rsidR="003A406E">
        <w:rPr/>
        <w:t xml:space="preserve">M&amp;E and Results Based Management Terms. The OECD/DAC Glossary of Key Terms in Evaluation available in English, French and Spanish. </w:t>
      </w:r>
      <w:hyperlink r:id="Re59c6273bd4a4ea8">
        <w:r w:rsidRPr="3AA70525" w:rsidR="003A406E">
          <w:rPr>
            <w:rStyle w:val="Hyperlink"/>
          </w:rPr>
          <w:t>http://www.oecd.org/dataoecd/29/21/2754804.pdf</w:t>
        </w:r>
      </w:hyperlink>
    </w:p>
    <w:p w:rsidR="00803708" w:rsidP="00803708" w:rsidRDefault="00803708" w14:paraId="30388DD4" w14:textId="77777777">
      <w:pPr>
        <w:spacing w:after="0"/>
      </w:pPr>
    </w:p>
    <w:p w:rsidR="000A19E8" w:rsidP="00803708" w:rsidRDefault="000A19E8" w14:paraId="3AA7D9F9" w14:textId="77777777">
      <w:pPr>
        <w:spacing w:after="0"/>
      </w:pPr>
    </w:p>
    <w:p w:rsidRPr="000A19E8" w:rsidR="00306EEB" w:rsidP="006F6F0C" w:rsidRDefault="004C6C83" w14:paraId="04612948" w14:textId="52CEB4AD">
      <w:pPr>
        <w:shd w:val="clear" w:color="auto" w:fill="D9E2F3" w:themeFill="accent5" w:themeFillTint="33"/>
        <w:spacing w:after="0"/>
        <w:rPr>
          <w:b/>
          <w:color w:val="009FE4"/>
        </w:rPr>
      </w:pPr>
      <w:r w:rsidRPr="000A19E8">
        <w:rPr>
          <w:b/>
          <w:color w:val="009FE4"/>
        </w:rPr>
        <w:t>A</w:t>
      </w:r>
      <w:r w:rsidRPr="000A19E8" w:rsidR="00306EEB">
        <w:rPr>
          <w:b/>
          <w:color w:val="009FE4"/>
        </w:rPr>
        <w:t>bout the Women’s Peace and Humanitarian Fund (WPHF)</w:t>
      </w:r>
    </w:p>
    <w:p w:rsidRPr="000A19E8" w:rsidR="00306EEB" w:rsidP="00E82758" w:rsidRDefault="00952DFC" w14:paraId="1638AE29" w14:textId="638BC63B">
      <w:pPr>
        <w:shd w:val="clear" w:color="auto" w:fill="D9E2F3" w:themeFill="accent5" w:themeFillTint="33"/>
        <w:spacing w:after="0" w:line="240" w:lineRule="auto"/>
        <w:jc w:val="both"/>
      </w:pPr>
      <w:r w:rsidRPr="000A19E8">
        <w:t>T</w:t>
      </w:r>
      <w:r w:rsidRPr="000A19E8" w:rsidR="00306EEB">
        <w:t>he WPHF is a global pooled funding mechanism which aims to stimulate a significant increase in financing for women’s participation, leadership, and empowerment in peace and security processes and humanitarian response. The WPHF is a flexible and rapid financing mechanism. It supports quality interventions designed to enhance the capacity of local women to prevent conflict, respond to crises and emergencies, and seize key peacebuilding opportunities.</w:t>
      </w:r>
      <w:r w:rsidRPr="000A19E8" w:rsidR="00E82758">
        <w:t xml:space="preserve"> </w:t>
      </w:r>
      <w:r w:rsidRPr="000A19E8" w:rsidR="00306EEB">
        <w:rPr>
          <w:rFonts w:ascii="Calibri" w:hAnsi="Calibri"/>
        </w:rPr>
        <w:t xml:space="preserve">The overall goal of the WPHF’s theory of change is to </w:t>
      </w:r>
      <w:r w:rsidRPr="000A19E8" w:rsidR="14A9769D">
        <w:rPr>
          <w:rFonts w:ascii="Calibri" w:hAnsi="Calibri"/>
        </w:rPr>
        <w:t>contribute to</w:t>
      </w:r>
      <w:r w:rsidRPr="000A19E8" w:rsidR="00306EEB">
        <w:rPr>
          <w:rFonts w:ascii="Calibri" w:hAnsi="Calibri"/>
        </w:rPr>
        <w:t xml:space="preserve"> </w:t>
      </w:r>
      <w:r w:rsidRPr="000A19E8" w:rsidR="00306EEB">
        <w:rPr>
          <w:rFonts w:ascii="Calibri" w:hAnsi="Calibri"/>
          <w:b/>
          <w:bCs/>
        </w:rPr>
        <w:t>peaceful and gender equal societies</w:t>
      </w:r>
      <w:r w:rsidRPr="000A19E8" w:rsidR="00306EEB">
        <w:rPr>
          <w:rFonts w:ascii="Calibri" w:hAnsi="Calibri"/>
        </w:rPr>
        <w:t>. Achievement of this goal will require that women are empowered to participate in, contribute to, and benefit from conflict prevention, crisis response, peacebuilding, and recovery.</w:t>
      </w:r>
      <w:r w:rsidRPr="000A19E8" w:rsidR="00306EEB">
        <w:t xml:space="preserve"> Since its launch in 2016, WPHF has been supporting over </w:t>
      </w:r>
      <w:r w:rsidRPr="000A19E8" w:rsidR="009F7384">
        <w:t xml:space="preserve">450 </w:t>
      </w:r>
      <w:r w:rsidRPr="000A19E8" w:rsidR="00306EEB">
        <w:t xml:space="preserve">civil society organizations and is present in </w:t>
      </w:r>
      <w:r w:rsidRPr="000A19E8" w:rsidR="009F7384">
        <w:t xml:space="preserve">26 </w:t>
      </w:r>
      <w:r w:rsidRPr="000A19E8" w:rsidR="00306EEB">
        <w:t>countries or group of countries.</w:t>
      </w:r>
    </w:p>
    <w:p w:rsidRPr="000A19E8" w:rsidR="00306EEB" w:rsidP="006F6F0C" w:rsidRDefault="00306EEB" w14:paraId="177E25C0" w14:textId="77777777">
      <w:pPr>
        <w:shd w:val="clear" w:color="auto" w:fill="D9E2F3" w:themeFill="accent5" w:themeFillTint="33"/>
        <w:spacing w:after="0" w:line="240" w:lineRule="auto"/>
        <w:jc w:val="both"/>
        <w:rPr>
          <w:rFonts w:ascii="Calibri" w:hAnsi="Calibri" w:cs="Calibri"/>
          <w:b/>
        </w:rPr>
      </w:pPr>
    </w:p>
    <w:p w:rsidRPr="000A19E8" w:rsidR="004D21CA" w:rsidP="006F6F0C" w:rsidRDefault="002E3BA5" w14:paraId="7D369DBA" w14:textId="07B023F0">
      <w:pPr>
        <w:shd w:val="clear" w:color="auto" w:fill="D9E2F3" w:themeFill="accent5" w:themeFillTint="33"/>
        <w:spacing w:after="0" w:line="240" w:lineRule="auto"/>
        <w:jc w:val="both"/>
        <w:rPr>
          <w:rFonts w:ascii="Calibri" w:hAnsi="Calibri" w:cs="Calibri"/>
        </w:rPr>
      </w:pPr>
      <w:r w:rsidRPr="3AA70525" w:rsidR="002E3BA5">
        <w:rPr>
          <w:rFonts w:ascii="Calibri" w:hAnsi="Calibri" w:cs="Calibri"/>
        </w:rPr>
        <w:t xml:space="preserve">The WPHF is governed by a Funding Board at the global level, which is </w:t>
      </w:r>
      <w:r w:rsidRPr="3AA70525" w:rsidR="002E3BA5">
        <w:rPr>
          <w:rFonts w:ascii="Calibri" w:hAnsi="Calibri" w:cs="Calibri"/>
        </w:rPr>
        <w:t>comprised</w:t>
      </w:r>
      <w:r w:rsidRPr="3AA70525" w:rsidR="002E3BA5">
        <w:rPr>
          <w:rFonts w:ascii="Calibri" w:hAnsi="Calibri" w:cs="Calibri"/>
        </w:rPr>
        <w:t xml:space="preserve"> of four UN entities (currently UN Women, UNHCR, UNFPA and PBSO), four donor Member States (currently Norway, Germany, </w:t>
      </w:r>
      <w:r w:rsidRPr="3AA70525" w:rsidR="00FC67B7">
        <w:rPr>
          <w:rFonts w:ascii="Calibri" w:hAnsi="Calibri" w:cs="Calibri"/>
        </w:rPr>
        <w:t>Italy</w:t>
      </w:r>
      <w:r w:rsidRPr="3AA70525" w:rsidR="00FC67B7">
        <w:rPr>
          <w:rFonts w:ascii="Calibri" w:hAnsi="Calibri" w:cs="Calibri"/>
        </w:rPr>
        <w:t xml:space="preserve"> </w:t>
      </w:r>
      <w:r w:rsidRPr="3AA70525" w:rsidR="002E3BA5">
        <w:rPr>
          <w:rFonts w:ascii="Calibri" w:hAnsi="Calibri" w:cs="Calibri"/>
        </w:rPr>
        <w:t xml:space="preserve">and </w:t>
      </w:r>
      <w:r w:rsidRPr="3AA70525" w:rsidR="00FC67B7">
        <w:rPr>
          <w:rFonts w:ascii="Calibri" w:hAnsi="Calibri" w:cs="Calibri"/>
        </w:rPr>
        <w:t>the United States</w:t>
      </w:r>
      <w:r w:rsidRPr="3AA70525" w:rsidR="002E3BA5">
        <w:rPr>
          <w:rFonts w:ascii="Calibri" w:hAnsi="Calibri" w:cs="Calibri"/>
        </w:rPr>
        <w:t>), as well as 4 Civil Society Organizations (currently Feminist Humanitarian Network,</w:t>
      </w:r>
      <w:r w:rsidR="002E3BA5">
        <w:rPr/>
        <w:t xml:space="preserve"> </w:t>
      </w:r>
      <w:r w:rsidR="002E3BA5">
        <w:rPr/>
        <w:t>Kvinna</w:t>
      </w:r>
      <w:r w:rsidR="002E3BA5">
        <w:rPr/>
        <w:t xml:space="preserve"> till </w:t>
      </w:r>
      <w:r w:rsidR="002E3BA5">
        <w:rPr/>
        <w:t>Kvinna</w:t>
      </w:r>
      <w:r w:rsidRPr="3AA70525" w:rsidR="002E3BA5">
        <w:rPr>
          <w:rFonts w:ascii="Calibri" w:hAnsi="Calibri" w:cs="Calibri"/>
        </w:rPr>
        <w:t>, Action Aid and Women’s Refugee Commission).</w:t>
      </w:r>
      <w:r w:rsidRPr="3AA70525" w:rsidR="004D21CA">
        <w:rPr>
          <w:rFonts w:ascii="Calibri" w:hAnsi="Calibri" w:cs="Calibri"/>
        </w:rPr>
        <w:t xml:space="preserve"> </w:t>
      </w:r>
    </w:p>
    <w:p w:rsidRPr="000A19E8" w:rsidR="004D21CA" w:rsidP="006F6F0C" w:rsidRDefault="004D21CA" w14:paraId="4EA2C8C8" w14:textId="77777777">
      <w:pPr>
        <w:shd w:val="clear" w:color="auto" w:fill="D9E2F3" w:themeFill="accent5" w:themeFillTint="33"/>
        <w:spacing w:after="0" w:line="240" w:lineRule="auto"/>
        <w:jc w:val="both"/>
        <w:rPr>
          <w:rFonts w:ascii="Calibri" w:hAnsi="Calibri" w:cs="Calibri"/>
        </w:rPr>
      </w:pPr>
    </w:p>
    <w:p w:rsidRPr="000A19E8" w:rsidR="002E3BA5" w:rsidP="006F6F0C" w:rsidRDefault="004D21CA" w14:paraId="3CDF3220" w14:textId="5149466D" w14:noSpellErr="1">
      <w:pPr>
        <w:shd w:val="clear" w:color="auto" w:fill="D9E2F3" w:themeFill="accent5" w:themeFillTint="33"/>
        <w:spacing w:after="0" w:line="240" w:lineRule="auto"/>
        <w:jc w:val="both"/>
        <w:rPr>
          <w:rFonts w:ascii="Calibri" w:hAnsi="Calibri" w:cs="Calibri"/>
        </w:rPr>
      </w:pPr>
      <w:r w:rsidRPr="3AA70525" w:rsidR="004D21CA">
        <w:rPr>
          <w:rFonts w:ascii="Calibri" w:hAnsi="Calibri" w:cs="Calibri"/>
        </w:rPr>
        <w:t xml:space="preserve">At the country level, the final selection of shortlisted proposals will be undertaken by a National Steering Committee, which is comprised of UN agencies, civil society organizations, donor representatives and </w:t>
      </w:r>
      <w:r w:rsidRPr="3AA70525" w:rsidR="004D21CA">
        <w:rPr>
          <w:rFonts w:ascii="Calibri" w:hAnsi="Calibri" w:cs="Calibri"/>
        </w:rPr>
        <w:t>governments.</w:t>
      </w:r>
    </w:p>
    <w:p w:rsidR="008E3781" w:rsidP="00306EEB" w:rsidRDefault="008E3781" w14:paraId="08D3FFEB" w14:textId="77777777">
      <w:pPr>
        <w:spacing w:after="0" w:line="240" w:lineRule="auto"/>
        <w:jc w:val="both"/>
        <w:rPr>
          <w:rFonts w:ascii="Calibri" w:hAnsi="Calibri" w:cs="Calibri"/>
        </w:rPr>
      </w:pPr>
    </w:p>
    <w:p w:rsidR="002B6396" w:rsidP="002B6396" w:rsidRDefault="002B6396" w14:paraId="5E0FF2C2" w14:textId="77777777">
      <w:pPr>
        <w:spacing w:after="0"/>
        <w:rPr>
          <w:b/>
        </w:rPr>
      </w:pPr>
    </w:p>
    <w:p w:rsidRPr="00D618C5" w:rsidR="00D618C5" w:rsidP="000B7AA6" w:rsidRDefault="00D618C5" w14:paraId="1A39183A" w14:textId="77777777">
      <w:pPr>
        <w:pStyle w:val="ListParagraph"/>
        <w:spacing w:after="0"/>
        <w:ind w:left="1440"/>
        <w:rPr>
          <w:vanish/>
          <w:specVanish/>
        </w:rPr>
      </w:pPr>
    </w:p>
    <w:p w:rsidRPr="001A60B2" w:rsidR="001253D5" w:rsidP="001A60B2" w:rsidRDefault="00D618C5" w14:paraId="57CD4558" w14:textId="5960DA00">
      <w:pPr>
        <w:spacing w:after="0"/>
        <w:rPr>
          <w:b/>
          <w:sz w:val="28"/>
          <w:szCs w:val="28"/>
        </w:rPr>
      </w:pPr>
      <w:r>
        <w:rPr>
          <w:b/>
          <w:sz w:val="28"/>
          <w:szCs w:val="28"/>
        </w:rPr>
        <w:t xml:space="preserve"> </w:t>
      </w:r>
    </w:p>
    <w:p w:rsidRPr="00F2078A" w:rsidR="00632081" w:rsidP="00801418" w:rsidRDefault="00632081" w14:paraId="78E43D41" w14:textId="13B252E9">
      <w:pPr>
        <w:rPr>
          <w:rFonts w:eastAsia="Times New Roman" w:cs="Arial"/>
          <w:color w:val="000000"/>
          <w:lang w:val="en-CA"/>
        </w:rPr>
      </w:pPr>
    </w:p>
    <w:sectPr w:rsidRPr="00F2078A" w:rsidR="00632081" w:rsidSect="00EA4F0C">
      <w:headerReference w:type="default" r:id="rId19"/>
      <w:footerReference w:type="default" r:id="rId20"/>
      <w:pgSz w:w="12240" w:h="15840" w:orient="portrait"/>
      <w:pgMar w:top="810" w:right="1440" w:bottom="108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9395F" w:rsidP="00081D3D" w:rsidRDefault="0009395F" w14:paraId="732FB738" w14:textId="77777777">
      <w:pPr>
        <w:spacing w:after="0" w:line="240" w:lineRule="auto"/>
      </w:pPr>
      <w:r>
        <w:separator/>
      </w:r>
    </w:p>
  </w:endnote>
  <w:endnote w:type="continuationSeparator" w:id="0">
    <w:p w:rsidR="0009395F" w:rsidP="00081D3D" w:rsidRDefault="0009395F" w14:paraId="4F5711F4" w14:textId="77777777">
      <w:pPr>
        <w:spacing w:after="0" w:line="240" w:lineRule="auto"/>
      </w:pPr>
      <w:r>
        <w:continuationSeparator/>
      </w:r>
    </w:p>
  </w:endnote>
  <w:endnote w:type="continuationNotice" w:id="1">
    <w:p w:rsidR="0009395F" w:rsidRDefault="0009395F" w14:paraId="12ACC763"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f_segoe-ui_normal">
    <w:altName w:val="Calibri"/>
    <w:panose1 w:val="020B0604020202020204"/>
    <w:charset w:val="00"/>
    <w:family w:val="auto"/>
    <w:pitch w:val="default"/>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3414194"/>
      <w:docPartObj>
        <w:docPartGallery w:val="Page Numbers (Bottom of Page)"/>
        <w:docPartUnique/>
      </w:docPartObj>
    </w:sdtPr>
    <w:sdtEndPr>
      <w:rPr>
        <w:noProof/>
      </w:rPr>
    </w:sdtEndPr>
    <w:sdtContent>
      <w:p w:rsidR="00093336" w:rsidRDefault="00093336" w14:paraId="50BE4EA3" w14:textId="26C9EFFE">
        <w:pPr>
          <w:pStyle w:val="Footer"/>
          <w:jc w:val="center"/>
        </w:pPr>
        <w:r>
          <w:fldChar w:fldCharType="begin"/>
        </w:r>
        <w:r>
          <w:instrText xml:space="preserve"> PAGE   \* MERGEFORMAT </w:instrText>
        </w:r>
        <w:r>
          <w:fldChar w:fldCharType="separate"/>
        </w:r>
        <w:r>
          <w:rPr>
            <w:noProof/>
          </w:rPr>
          <w:t>16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9395F" w:rsidP="00081D3D" w:rsidRDefault="0009395F" w14:paraId="279D840C" w14:textId="77777777">
      <w:pPr>
        <w:spacing w:after="0" w:line="240" w:lineRule="auto"/>
      </w:pPr>
      <w:r>
        <w:separator/>
      </w:r>
    </w:p>
  </w:footnote>
  <w:footnote w:type="continuationSeparator" w:id="0">
    <w:p w:rsidR="0009395F" w:rsidP="00081D3D" w:rsidRDefault="0009395F" w14:paraId="7C50F206" w14:textId="77777777">
      <w:pPr>
        <w:spacing w:after="0" w:line="240" w:lineRule="auto"/>
      </w:pPr>
      <w:r>
        <w:continuationSeparator/>
      </w:r>
    </w:p>
  </w:footnote>
  <w:footnote w:type="continuationNotice" w:id="1">
    <w:p w:rsidR="0009395F" w:rsidRDefault="0009395F" w14:paraId="6C644742"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93336" w:rsidP="00424263" w:rsidRDefault="00093336" w14:paraId="4F67820C" w14:textId="25F652D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26354"/>
    <w:multiLevelType w:val="hybridMultilevel"/>
    <w:tmpl w:val="E042EAF0"/>
    <w:lvl w:ilvl="0" w:tplc="2A4290D0">
      <w:start w:val="4"/>
      <w:numFmt w:val="bullet"/>
      <w:lvlText w:val="•"/>
      <w:lvlJc w:val="left"/>
      <w:pPr>
        <w:ind w:left="1080" w:hanging="720"/>
      </w:pPr>
      <w:rPr>
        <w:rFonts w:hint="default" w:ascii="Calibri" w:hAnsi="Calibri" w:cs="Calibri" w:eastAsiaTheme="minorHAnsi"/>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 w15:restartNumberingAfterBreak="0">
    <w:nsid w:val="08A24EB7"/>
    <w:multiLevelType w:val="hybridMultilevel"/>
    <w:tmpl w:val="1E2E53CE"/>
    <w:lvl w:ilvl="0" w:tplc="BD6ECD68">
      <w:start w:val="1"/>
      <w:numFmt w:val="bullet"/>
      <w:lvlText w:val=""/>
      <w:lvlJc w:val="left"/>
      <w:pPr>
        <w:tabs>
          <w:tab w:val="num" w:pos="360"/>
        </w:tabs>
        <w:ind w:left="360" w:hanging="360"/>
      </w:pPr>
      <w:rPr>
        <w:rFonts w:hint="default" w:ascii="Wingdings" w:hAnsi="Wingdings"/>
        <w:color w:val="00ADEA"/>
      </w:rPr>
    </w:lvl>
    <w:lvl w:ilvl="1" w:tplc="FFFFFFFF">
      <w:start w:val="1"/>
      <w:numFmt w:val="bullet"/>
      <w:lvlText w:val="o"/>
      <w:lvlJc w:val="left"/>
      <w:pPr>
        <w:tabs>
          <w:tab w:val="num" w:pos="1080"/>
        </w:tabs>
        <w:ind w:left="1080" w:hanging="360"/>
      </w:pPr>
      <w:rPr>
        <w:rFonts w:hint="default" w:ascii="Courier New" w:hAnsi="Courier New"/>
      </w:rPr>
    </w:lvl>
    <w:lvl w:ilvl="2" w:tplc="FFFFFFFF">
      <w:start w:val="1"/>
      <w:numFmt w:val="bullet"/>
      <w:lvlText w:val=""/>
      <w:lvlJc w:val="left"/>
      <w:pPr>
        <w:tabs>
          <w:tab w:val="num" w:pos="1800"/>
        </w:tabs>
        <w:ind w:left="1800" w:hanging="360"/>
      </w:pPr>
      <w:rPr>
        <w:rFonts w:hint="default" w:ascii="Wingdings" w:hAnsi="Wingdings"/>
      </w:rPr>
    </w:lvl>
    <w:lvl w:ilvl="3" w:tplc="FFFFFFFF">
      <w:start w:val="1"/>
      <w:numFmt w:val="bullet"/>
      <w:lvlText w:val=""/>
      <w:lvlJc w:val="left"/>
      <w:pPr>
        <w:tabs>
          <w:tab w:val="num" w:pos="2520"/>
        </w:tabs>
        <w:ind w:left="2520" w:hanging="360"/>
      </w:pPr>
      <w:rPr>
        <w:rFonts w:hint="default" w:ascii="Symbol" w:hAnsi="Symbol"/>
      </w:rPr>
    </w:lvl>
    <w:lvl w:ilvl="4" w:tplc="FFFFFFFF" w:tentative="1">
      <w:start w:val="1"/>
      <w:numFmt w:val="bullet"/>
      <w:lvlText w:val="o"/>
      <w:lvlJc w:val="left"/>
      <w:pPr>
        <w:tabs>
          <w:tab w:val="num" w:pos="3240"/>
        </w:tabs>
        <w:ind w:left="3240" w:hanging="360"/>
      </w:pPr>
      <w:rPr>
        <w:rFonts w:hint="default" w:ascii="Courier New" w:hAnsi="Courier New"/>
      </w:rPr>
    </w:lvl>
    <w:lvl w:ilvl="5" w:tplc="FFFFFFFF" w:tentative="1">
      <w:start w:val="1"/>
      <w:numFmt w:val="bullet"/>
      <w:lvlText w:val=""/>
      <w:lvlJc w:val="left"/>
      <w:pPr>
        <w:tabs>
          <w:tab w:val="num" w:pos="3960"/>
        </w:tabs>
        <w:ind w:left="3960" w:hanging="360"/>
      </w:pPr>
      <w:rPr>
        <w:rFonts w:hint="default" w:ascii="Wingdings" w:hAnsi="Wingdings"/>
      </w:rPr>
    </w:lvl>
    <w:lvl w:ilvl="6" w:tplc="FFFFFFFF" w:tentative="1">
      <w:start w:val="1"/>
      <w:numFmt w:val="bullet"/>
      <w:lvlText w:val=""/>
      <w:lvlJc w:val="left"/>
      <w:pPr>
        <w:tabs>
          <w:tab w:val="num" w:pos="4680"/>
        </w:tabs>
        <w:ind w:left="4680" w:hanging="360"/>
      </w:pPr>
      <w:rPr>
        <w:rFonts w:hint="default" w:ascii="Symbol" w:hAnsi="Symbol"/>
      </w:rPr>
    </w:lvl>
    <w:lvl w:ilvl="7" w:tplc="FFFFFFFF" w:tentative="1">
      <w:start w:val="1"/>
      <w:numFmt w:val="bullet"/>
      <w:lvlText w:val="o"/>
      <w:lvlJc w:val="left"/>
      <w:pPr>
        <w:tabs>
          <w:tab w:val="num" w:pos="5400"/>
        </w:tabs>
        <w:ind w:left="5400" w:hanging="360"/>
      </w:pPr>
      <w:rPr>
        <w:rFonts w:hint="default" w:ascii="Courier New" w:hAnsi="Courier New"/>
      </w:rPr>
    </w:lvl>
    <w:lvl w:ilvl="8" w:tplc="FFFFFFFF" w:tentative="1">
      <w:start w:val="1"/>
      <w:numFmt w:val="bullet"/>
      <w:lvlText w:val=""/>
      <w:lvlJc w:val="left"/>
      <w:pPr>
        <w:tabs>
          <w:tab w:val="num" w:pos="6120"/>
        </w:tabs>
        <w:ind w:left="6120" w:hanging="360"/>
      </w:pPr>
      <w:rPr>
        <w:rFonts w:hint="default" w:ascii="Wingdings" w:hAnsi="Wingdings"/>
      </w:rPr>
    </w:lvl>
  </w:abstractNum>
  <w:abstractNum w:abstractNumId="2" w15:restartNumberingAfterBreak="0">
    <w:nsid w:val="1333340F"/>
    <w:multiLevelType w:val="hybridMultilevel"/>
    <w:tmpl w:val="9288DD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5104890"/>
    <w:multiLevelType w:val="hybridMultilevel"/>
    <w:tmpl w:val="55BC8FF0"/>
    <w:lvl w:ilvl="0" w:tplc="E5187BFC">
      <w:start w:val="1"/>
      <w:numFmt w:val="decimal"/>
      <w:lvlText w:val="4.%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16D46719"/>
    <w:multiLevelType w:val="hybridMultilevel"/>
    <w:tmpl w:val="89E223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FA108A"/>
    <w:multiLevelType w:val="hybridMultilevel"/>
    <w:tmpl w:val="D10084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9276F9"/>
    <w:multiLevelType w:val="hybridMultilevel"/>
    <w:tmpl w:val="01A43FDE"/>
    <w:lvl w:ilvl="0" w:tplc="040C0001">
      <w:start w:val="1"/>
      <w:numFmt w:val="bullet"/>
      <w:lvlText w:val=""/>
      <w:lvlJc w:val="left"/>
      <w:pPr>
        <w:ind w:left="1080" w:hanging="360"/>
      </w:pPr>
      <w:rPr>
        <w:rFonts w:hint="default" w:ascii="Symbol" w:hAnsi="Symbol"/>
      </w:rPr>
    </w:lvl>
    <w:lvl w:ilvl="1" w:tplc="040C0003" w:tentative="1">
      <w:start w:val="1"/>
      <w:numFmt w:val="bullet"/>
      <w:lvlText w:val="o"/>
      <w:lvlJc w:val="left"/>
      <w:pPr>
        <w:ind w:left="1800" w:hanging="360"/>
      </w:pPr>
      <w:rPr>
        <w:rFonts w:hint="default" w:ascii="Courier New" w:hAnsi="Courier New" w:cs="Courier New"/>
      </w:rPr>
    </w:lvl>
    <w:lvl w:ilvl="2" w:tplc="040C0005" w:tentative="1">
      <w:start w:val="1"/>
      <w:numFmt w:val="bullet"/>
      <w:lvlText w:val=""/>
      <w:lvlJc w:val="left"/>
      <w:pPr>
        <w:ind w:left="2520" w:hanging="360"/>
      </w:pPr>
      <w:rPr>
        <w:rFonts w:hint="default" w:ascii="Wingdings" w:hAnsi="Wingdings"/>
      </w:rPr>
    </w:lvl>
    <w:lvl w:ilvl="3" w:tplc="040C0001" w:tentative="1">
      <w:start w:val="1"/>
      <w:numFmt w:val="bullet"/>
      <w:lvlText w:val=""/>
      <w:lvlJc w:val="left"/>
      <w:pPr>
        <w:ind w:left="3240" w:hanging="360"/>
      </w:pPr>
      <w:rPr>
        <w:rFonts w:hint="default" w:ascii="Symbol" w:hAnsi="Symbol"/>
      </w:rPr>
    </w:lvl>
    <w:lvl w:ilvl="4" w:tplc="040C0003" w:tentative="1">
      <w:start w:val="1"/>
      <w:numFmt w:val="bullet"/>
      <w:lvlText w:val="o"/>
      <w:lvlJc w:val="left"/>
      <w:pPr>
        <w:ind w:left="3960" w:hanging="360"/>
      </w:pPr>
      <w:rPr>
        <w:rFonts w:hint="default" w:ascii="Courier New" w:hAnsi="Courier New" w:cs="Courier New"/>
      </w:rPr>
    </w:lvl>
    <w:lvl w:ilvl="5" w:tplc="040C0005" w:tentative="1">
      <w:start w:val="1"/>
      <w:numFmt w:val="bullet"/>
      <w:lvlText w:val=""/>
      <w:lvlJc w:val="left"/>
      <w:pPr>
        <w:ind w:left="4680" w:hanging="360"/>
      </w:pPr>
      <w:rPr>
        <w:rFonts w:hint="default" w:ascii="Wingdings" w:hAnsi="Wingdings"/>
      </w:rPr>
    </w:lvl>
    <w:lvl w:ilvl="6" w:tplc="040C0001" w:tentative="1">
      <w:start w:val="1"/>
      <w:numFmt w:val="bullet"/>
      <w:lvlText w:val=""/>
      <w:lvlJc w:val="left"/>
      <w:pPr>
        <w:ind w:left="5400" w:hanging="360"/>
      </w:pPr>
      <w:rPr>
        <w:rFonts w:hint="default" w:ascii="Symbol" w:hAnsi="Symbol"/>
      </w:rPr>
    </w:lvl>
    <w:lvl w:ilvl="7" w:tplc="040C0003" w:tentative="1">
      <w:start w:val="1"/>
      <w:numFmt w:val="bullet"/>
      <w:lvlText w:val="o"/>
      <w:lvlJc w:val="left"/>
      <w:pPr>
        <w:ind w:left="6120" w:hanging="360"/>
      </w:pPr>
      <w:rPr>
        <w:rFonts w:hint="default" w:ascii="Courier New" w:hAnsi="Courier New" w:cs="Courier New"/>
      </w:rPr>
    </w:lvl>
    <w:lvl w:ilvl="8" w:tplc="040C0005" w:tentative="1">
      <w:start w:val="1"/>
      <w:numFmt w:val="bullet"/>
      <w:lvlText w:val=""/>
      <w:lvlJc w:val="left"/>
      <w:pPr>
        <w:ind w:left="6840" w:hanging="360"/>
      </w:pPr>
      <w:rPr>
        <w:rFonts w:hint="default" w:ascii="Wingdings" w:hAnsi="Wingdings"/>
      </w:rPr>
    </w:lvl>
  </w:abstractNum>
  <w:abstractNum w:abstractNumId="7" w15:restartNumberingAfterBreak="0">
    <w:nsid w:val="2539317C"/>
    <w:multiLevelType w:val="hybridMultilevel"/>
    <w:tmpl w:val="443C097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261C4B77"/>
    <w:multiLevelType w:val="hybridMultilevel"/>
    <w:tmpl w:val="557CF5EC"/>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9" w15:restartNumberingAfterBreak="0">
    <w:nsid w:val="2B022D58"/>
    <w:multiLevelType w:val="hybridMultilevel"/>
    <w:tmpl w:val="94DE8278"/>
    <w:lvl w:ilvl="0" w:tplc="FFFFFFFF">
      <w:start w:val="1"/>
      <w:numFmt w:val="bullet"/>
      <w:lvlText w:val=""/>
      <w:lvlJc w:val="left"/>
      <w:pPr>
        <w:ind w:left="360" w:hanging="360"/>
      </w:pPr>
      <w:rPr>
        <w:rFonts w:hint="default" w:ascii="Wingdings" w:hAnsi="Wingdings"/>
      </w:rPr>
    </w:lvl>
    <w:lvl w:ilvl="1" w:tplc="FFFFFFFF" w:tentative="1">
      <w:start w:val="1"/>
      <w:numFmt w:val="bullet"/>
      <w:lvlText w:val="o"/>
      <w:lvlJc w:val="left"/>
      <w:pPr>
        <w:ind w:left="1080" w:hanging="360"/>
      </w:pPr>
      <w:rPr>
        <w:rFonts w:hint="default" w:ascii="Courier New" w:hAnsi="Courier New" w:cs="Courier New"/>
      </w:rPr>
    </w:lvl>
    <w:lvl w:ilvl="2" w:tplc="FFFFFFFF" w:tentative="1">
      <w:start w:val="1"/>
      <w:numFmt w:val="bullet"/>
      <w:lvlText w:val=""/>
      <w:lvlJc w:val="left"/>
      <w:pPr>
        <w:ind w:left="1800" w:hanging="360"/>
      </w:pPr>
      <w:rPr>
        <w:rFonts w:hint="default" w:ascii="Wingdings" w:hAnsi="Wingdings"/>
      </w:rPr>
    </w:lvl>
    <w:lvl w:ilvl="3" w:tplc="FFFFFFFF" w:tentative="1">
      <w:start w:val="1"/>
      <w:numFmt w:val="bullet"/>
      <w:lvlText w:val=""/>
      <w:lvlJc w:val="left"/>
      <w:pPr>
        <w:ind w:left="2520" w:hanging="360"/>
      </w:pPr>
      <w:rPr>
        <w:rFonts w:hint="default" w:ascii="Symbol" w:hAnsi="Symbol"/>
      </w:rPr>
    </w:lvl>
    <w:lvl w:ilvl="4" w:tplc="FFFFFFFF" w:tentative="1">
      <w:start w:val="1"/>
      <w:numFmt w:val="bullet"/>
      <w:lvlText w:val="o"/>
      <w:lvlJc w:val="left"/>
      <w:pPr>
        <w:ind w:left="3240" w:hanging="360"/>
      </w:pPr>
      <w:rPr>
        <w:rFonts w:hint="default" w:ascii="Courier New" w:hAnsi="Courier New" w:cs="Courier New"/>
      </w:rPr>
    </w:lvl>
    <w:lvl w:ilvl="5" w:tplc="FFFFFFFF" w:tentative="1">
      <w:start w:val="1"/>
      <w:numFmt w:val="bullet"/>
      <w:lvlText w:val=""/>
      <w:lvlJc w:val="left"/>
      <w:pPr>
        <w:ind w:left="3960" w:hanging="360"/>
      </w:pPr>
      <w:rPr>
        <w:rFonts w:hint="default" w:ascii="Wingdings" w:hAnsi="Wingdings"/>
      </w:rPr>
    </w:lvl>
    <w:lvl w:ilvl="6" w:tplc="FFFFFFFF" w:tentative="1">
      <w:start w:val="1"/>
      <w:numFmt w:val="bullet"/>
      <w:lvlText w:val=""/>
      <w:lvlJc w:val="left"/>
      <w:pPr>
        <w:ind w:left="4680" w:hanging="360"/>
      </w:pPr>
      <w:rPr>
        <w:rFonts w:hint="default" w:ascii="Symbol" w:hAnsi="Symbol"/>
      </w:rPr>
    </w:lvl>
    <w:lvl w:ilvl="7" w:tplc="FFFFFFFF" w:tentative="1">
      <w:start w:val="1"/>
      <w:numFmt w:val="bullet"/>
      <w:lvlText w:val="o"/>
      <w:lvlJc w:val="left"/>
      <w:pPr>
        <w:ind w:left="5400" w:hanging="360"/>
      </w:pPr>
      <w:rPr>
        <w:rFonts w:hint="default" w:ascii="Courier New" w:hAnsi="Courier New" w:cs="Courier New"/>
      </w:rPr>
    </w:lvl>
    <w:lvl w:ilvl="8" w:tplc="FFFFFFFF" w:tentative="1">
      <w:start w:val="1"/>
      <w:numFmt w:val="bullet"/>
      <w:lvlText w:val=""/>
      <w:lvlJc w:val="left"/>
      <w:pPr>
        <w:ind w:left="6120" w:hanging="360"/>
      </w:pPr>
      <w:rPr>
        <w:rFonts w:hint="default" w:ascii="Wingdings" w:hAnsi="Wingdings"/>
      </w:rPr>
    </w:lvl>
  </w:abstractNum>
  <w:abstractNum w:abstractNumId="10" w15:restartNumberingAfterBreak="0">
    <w:nsid w:val="2D5836D9"/>
    <w:multiLevelType w:val="hybridMultilevel"/>
    <w:tmpl w:val="D92C302E"/>
    <w:lvl w:ilvl="0" w:tplc="FFFFFFFF">
      <w:start w:val="22"/>
      <w:numFmt w:val="bullet"/>
      <w:lvlText w:val="-"/>
      <w:lvlJc w:val="left"/>
      <w:pPr>
        <w:ind w:left="720" w:hanging="360"/>
      </w:pPr>
      <w:rPr>
        <w:rFonts w:hint="default" w:ascii="Times New Roman" w:hAnsi="Times New Roman"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08D3F7A"/>
    <w:multiLevelType w:val="hybridMultilevel"/>
    <w:tmpl w:val="E280004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2" w15:restartNumberingAfterBreak="0">
    <w:nsid w:val="310C5243"/>
    <w:multiLevelType w:val="hybridMultilevel"/>
    <w:tmpl w:val="3822DC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793F2F"/>
    <w:multiLevelType w:val="hybridMultilevel"/>
    <w:tmpl w:val="726880B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318332FC"/>
    <w:multiLevelType w:val="hybridMultilevel"/>
    <w:tmpl w:val="4A32EE30"/>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5" w15:restartNumberingAfterBreak="0">
    <w:nsid w:val="319A30F0"/>
    <w:multiLevelType w:val="hybridMultilevel"/>
    <w:tmpl w:val="4E3476D0"/>
    <w:lvl w:ilvl="0" w:tplc="04090001">
      <w:start w:val="1"/>
      <w:numFmt w:val="bullet"/>
      <w:lvlText w:val=""/>
      <w:lvlJc w:val="left"/>
      <w:pPr>
        <w:tabs>
          <w:tab w:val="num" w:pos="1080"/>
        </w:tabs>
        <w:ind w:left="1080" w:hanging="360"/>
      </w:pPr>
      <w:rPr>
        <w:rFonts w:hint="default" w:ascii="Symbol" w:hAnsi="Symbol"/>
      </w:rPr>
    </w:lvl>
    <w:lvl w:ilvl="1" w:tplc="FFFFFFFF">
      <w:start w:val="1"/>
      <w:numFmt w:val="bullet"/>
      <w:lvlText w:val="o"/>
      <w:lvlJc w:val="left"/>
      <w:pPr>
        <w:tabs>
          <w:tab w:val="num" w:pos="1800"/>
        </w:tabs>
        <w:ind w:left="1800" w:hanging="360"/>
      </w:pPr>
      <w:rPr>
        <w:rFonts w:hint="default" w:ascii="Courier New" w:hAnsi="Courier New"/>
      </w:rPr>
    </w:lvl>
    <w:lvl w:ilvl="2" w:tplc="FFFFFFFF">
      <w:start w:val="1"/>
      <w:numFmt w:val="bullet"/>
      <w:lvlText w:val=""/>
      <w:lvlJc w:val="left"/>
      <w:pPr>
        <w:tabs>
          <w:tab w:val="num" w:pos="2520"/>
        </w:tabs>
        <w:ind w:left="2520" w:hanging="360"/>
      </w:pPr>
      <w:rPr>
        <w:rFonts w:hint="default" w:ascii="Wingdings" w:hAnsi="Wingdings"/>
      </w:rPr>
    </w:lvl>
    <w:lvl w:ilvl="3" w:tplc="FFFFFFFF">
      <w:start w:val="1"/>
      <w:numFmt w:val="bullet"/>
      <w:lvlText w:val=""/>
      <w:lvlJc w:val="left"/>
      <w:pPr>
        <w:tabs>
          <w:tab w:val="num" w:pos="3240"/>
        </w:tabs>
        <w:ind w:left="3240" w:hanging="360"/>
      </w:pPr>
      <w:rPr>
        <w:rFonts w:hint="default" w:ascii="Symbol" w:hAnsi="Symbol"/>
      </w:rPr>
    </w:lvl>
    <w:lvl w:ilvl="4" w:tplc="FFFFFFFF" w:tentative="1">
      <w:start w:val="1"/>
      <w:numFmt w:val="bullet"/>
      <w:lvlText w:val="o"/>
      <w:lvlJc w:val="left"/>
      <w:pPr>
        <w:tabs>
          <w:tab w:val="num" w:pos="3960"/>
        </w:tabs>
        <w:ind w:left="3960" w:hanging="360"/>
      </w:pPr>
      <w:rPr>
        <w:rFonts w:hint="default" w:ascii="Courier New" w:hAnsi="Courier New"/>
      </w:rPr>
    </w:lvl>
    <w:lvl w:ilvl="5" w:tplc="FFFFFFFF" w:tentative="1">
      <w:start w:val="1"/>
      <w:numFmt w:val="bullet"/>
      <w:lvlText w:val=""/>
      <w:lvlJc w:val="left"/>
      <w:pPr>
        <w:tabs>
          <w:tab w:val="num" w:pos="4680"/>
        </w:tabs>
        <w:ind w:left="4680" w:hanging="360"/>
      </w:pPr>
      <w:rPr>
        <w:rFonts w:hint="default" w:ascii="Wingdings" w:hAnsi="Wingdings"/>
      </w:rPr>
    </w:lvl>
    <w:lvl w:ilvl="6" w:tplc="FFFFFFFF" w:tentative="1">
      <w:start w:val="1"/>
      <w:numFmt w:val="bullet"/>
      <w:lvlText w:val=""/>
      <w:lvlJc w:val="left"/>
      <w:pPr>
        <w:tabs>
          <w:tab w:val="num" w:pos="5400"/>
        </w:tabs>
        <w:ind w:left="5400" w:hanging="360"/>
      </w:pPr>
      <w:rPr>
        <w:rFonts w:hint="default" w:ascii="Symbol" w:hAnsi="Symbol"/>
      </w:rPr>
    </w:lvl>
    <w:lvl w:ilvl="7" w:tplc="FFFFFFFF" w:tentative="1">
      <w:start w:val="1"/>
      <w:numFmt w:val="bullet"/>
      <w:lvlText w:val="o"/>
      <w:lvlJc w:val="left"/>
      <w:pPr>
        <w:tabs>
          <w:tab w:val="num" w:pos="6120"/>
        </w:tabs>
        <w:ind w:left="6120" w:hanging="360"/>
      </w:pPr>
      <w:rPr>
        <w:rFonts w:hint="default" w:ascii="Courier New" w:hAnsi="Courier New"/>
      </w:rPr>
    </w:lvl>
    <w:lvl w:ilvl="8" w:tplc="FFFFFFFF" w:tentative="1">
      <w:start w:val="1"/>
      <w:numFmt w:val="bullet"/>
      <w:lvlText w:val=""/>
      <w:lvlJc w:val="left"/>
      <w:pPr>
        <w:tabs>
          <w:tab w:val="num" w:pos="6840"/>
        </w:tabs>
        <w:ind w:left="6840" w:hanging="360"/>
      </w:pPr>
      <w:rPr>
        <w:rFonts w:hint="default" w:ascii="Wingdings" w:hAnsi="Wingdings"/>
      </w:rPr>
    </w:lvl>
  </w:abstractNum>
  <w:abstractNum w:abstractNumId="16" w15:restartNumberingAfterBreak="0">
    <w:nsid w:val="319F6368"/>
    <w:multiLevelType w:val="hybridMultilevel"/>
    <w:tmpl w:val="AAC030F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32257897"/>
    <w:multiLevelType w:val="hybridMultilevel"/>
    <w:tmpl w:val="1E46AB42"/>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8" w15:restartNumberingAfterBreak="0">
    <w:nsid w:val="35E95E22"/>
    <w:multiLevelType w:val="hybridMultilevel"/>
    <w:tmpl w:val="09DC8108"/>
    <w:lvl w:ilvl="0" w:tplc="BD6ECD68">
      <w:start w:val="1"/>
      <w:numFmt w:val="bullet"/>
      <w:lvlText w:val=""/>
      <w:lvlJc w:val="left"/>
      <w:pPr>
        <w:ind w:left="720" w:hanging="360"/>
      </w:pPr>
      <w:rPr>
        <w:rFonts w:hint="default" w:ascii="Wingdings" w:hAnsi="Wingdings"/>
        <w:color w:val="00ADEA"/>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9" w15:restartNumberingAfterBreak="0">
    <w:nsid w:val="37E87EC1"/>
    <w:multiLevelType w:val="hybridMultilevel"/>
    <w:tmpl w:val="89E223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0C5D6F"/>
    <w:multiLevelType w:val="hybridMultilevel"/>
    <w:tmpl w:val="4B4628B8"/>
    <w:lvl w:ilvl="0" w:tplc="BD6ECD68">
      <w:start w:val="1"/>
      <w:numFmt w:val="bullet"/>
      <w:lvlText w:val=""/>
      <w:lvlJc w:val="left"/>
      <w:pPr>
        <w:tabs>
          <w:tab w:val="num" w:pos="360"/>
        </w:tabs>
        <w:ind w:left="360" w:hanging="360"/>
      </w:pPr>
      <w:rPr>
        <w:rFonts w:hint="default" w:ascii="Wingdings" w:hAnsi="Wingdings"/>
        <w:color w:val="00ADEA"/>
      </w:rPr>
    </w:lvl>
    <w:lvl w:ilvl="1" w:tplc="FFFFFFFF">
      <w:start w:val="1"/>
      <w:numFmt w:val="bullet"/>
      <w:lvlText w:val="o"/>
      <w:lvlJc w:val="left"/>
      <w:pPr>
        <w:tabs>
          <w:tab w:val="num" w:pos="1080"/>
        </w:tabs>
        <w:ind w:left="1080" w:hanging="360"/>
      </w:pPr>
      <w:rPr>
        <w:rFonts w:hint="default" w:ascii="Courier New" w:hAnsi="Courier New"/>
      </w:rPr>
    </w:lvl>
    <w:lvl w:ilvl="2" w:tplc="FFFFFFFF">
      <w:start w:val="1"/>
      <w:numFmt w:val="bullet"/>
      <w:lvlText w:val=""/>
      <w:lvlJc w:val="left"/>
      <w:pPr>
        <w:tabs>
          <w:tab w:val="num" w:pos="1800"/>
        </w:tabs>
        <w:ind w:left="1800" w:hanging="360"/>
      </w:pPr>
      <w:rPr>
        <w:rFonts w:hint="default" w:ascii="Wingdings" w:hAnsi="Wingdings"/>
      </w:rPr>
    </w:lvl>
    <w:lvl w:ilvl="3" w:tplc="FFFFFFFF">
      <w:start w:val="1"/>
      <w:numFmt w:val="bullet"/>
      <w:lvlText w:val=""/>
      <w:lvlJc w:val="left"/>
      <w:pPr>
        <w:tabs>
          <w:tab w:val="num" w:pos="2520"/>
        </w:tabs>
        <w:ind w:left="2520" w:hanging="360"/>
      </w:pPr>
      <w:rPr>
        <w:rFonts w:hint="default" w:ascii="Symbol" w:hAnsi="Symbol"/>
      </w:rPr>
    </w:lvl>
    <w:lvl w:ilvl="4" w:tplc="FFFFFFFF" w:tentative="1">
      <w:start w:val="1"/>
      <w:numFmt w:val="bullet"/>
      <w:lvlText w:val="o"/>
      <w:lvlJc w:val="left"/>
      <w:pPr>
        <w:tabs>
          <w:tab w:val="num" w:pos="3240"/>
        </w:tabs>
        <w:ind w:left="3240" w:hanging="360"/>
      </w:pPr>
      <w:rPr>
        <w:rFonts w:hint="default" w:ascii="Courier New" w:hAnsi="Courier New"/>
      </w:rPr>
    </w:lvl>
    <w:lvl w:ilvl="5" w:tplc="FFFFFFFF" w:tentative="1">
      <w:start w:val="1"/>
      <w:numFmt w:val="bullet"/>
      <w:lvlText w:val=""/>
      <w:lvlJc w:val="left"/>
      <w:pPr>
        <w:tabs>
          <w:tab w:val="num" w:pos="3960"/>
        </w:tabs>
        <w:ind w:left="3960" w:hanging="360"/>
      </w:pPr>
      <w:rPr>
        <w:rFonts w:hint="default" w:ascii="Wingdings" w:hAnsi="Wingdings"/>
      </w:rPr>
    </w:lvl>
    <w:lvl w:ilvl="6" w:tplc="FFFFFFFF" w:tentative="1">
      <w:start w:val="1"/>
      <w:numFmt w:val="bullet"/>
      <w:lvlText w:val=""/>
      <w:lvlJc w:val="left"/>
      <w:pPr>
        <w:tabs>
          <w:tab w:val="num" w:pos="4680"/>
        </w:tabs>
        <w:ind w:left="4680" w:hanging="360"/>
      </w:pPr>
      <w:rPr>
        <w:rFonts w:hint="default" w:ascii="Symbol" w:hAnsi="Symbol"/>
      </w:rPr>
    </w:lvl>
    <w:lvl w:ilvl="7" w:tplc="FFFFFFFF" w:tentative="1">
      <w:start w:val="1"/>
      <w:numFmt w:val="bullet"/>
      <w:lvlText w:val="o"/>
      <w:lvlJc w:val="left"/>
      <w:pPr>
        <w:tabs>
          <w:tab w:val="num" w:pos="5400"/>
        </w:tabs>
        <w:ind w:left="5400" w:hanging="360"/>
      </w:pPr>
      <w:rPr>
        <w:rFonts w:hint="default" w:ascii="Courier New" w:hAnsi="Courier New"/>
      </w:rPr>
    </w:lvl>
    <w:lvl w:ilvl="8" w:tplc="FFFFFFFF" w:tentative="1">
      <w:start w:val="1"/>
      <w:numFmt w:val="bullet"/>
      <w:lvlText w:val=""/>
      <w:lvlJc w:val="left"/>
      <w:pPr>
        <w:tabs>
          <w:tab w:val="num" w:pos="6120"/>
        </w:tabs>
        <w:ind w:left="6120" w:hanging="360"/>
      </w:pPr>
      <w:rPr>
        <w:rFonts w:hint="default" w:ascii="Wingdings" w:hAnsi="Wingdings"/>
      </w:rPr>
    </w:lvl>
  </w:abstractNum>
  <w:abstractNum w:abstractNumId="21" w15:restartNumberingAfterBreak="0">
    <w:nsid w:val="393861C0"/>
    <w:multiLevelType w:val="hybridMultilevel"/>
    <w:tmpl w:val="B9882C46"/>
    <w:lvl w:ilvl="0" w:tplc="503A52DA">
      <w:start w:val="1"/>
      <w:numFmt w:val="bullet"/>
      <w:lvlText w:val=""/>
      <w:lvlJc w:val="left"/>
      <w:pPr>
        <w:tabs>
          <w:tab w:val="num" w:pos="720"/>
        </w:tabs>
        <w:ind w:left="720" w:hanging="360"/>
      </w:pPr>
      <w:rPr>
        <w:rFonts w:hint="default" w:ascii="Symbol" w:hAnsi="Symbol"/>
        <w:sz w:val="20"/>
      </w:rPr>
    </w:lvl>
    <w:lvl w:ilvl="1" w:tplc="E4AE6B52" w:tentative="1">
      <w:start w:val="1"/>
      <w:numFmt w:val="bullet"/>
      <w:lvlText w:val="o"/>
      <w:lvlJc w:val="left"/>
      <w:pPr>
        <w:tabs>
          <w:tab w:val="num" w:pos="1440"/>
        </w:tabs>
        <w:ind w:left="1440" w:hanging="360"/>
      </w:pPr>
      <w:rPr>
        <w:rFonts w:hint="default" w:ascii="Courier New" w:hAnsi="Courier New"/>
        <w:sz w:val="20"/>
      </w:rPr>
    </w:lvl>
    <w:lvl w:ilvl="2" w:tplc="C26AF72E" w:tentative="1">
      <w:start w:val="1"/>
      <w:numFmt w:val="bullet"/>
      <w:lvlText w:val=""/>
      <w:lvlJc w:val="left"/>
      <w:pPr>
        <w:tabs>
          <w:tab w:val="num" w:pos="2160"/>
        </w:tabs>
        <w:ind w:left="2160" w:hanging="360"/>
      </w:pPr>
      <w:rPr>
        <w:rFonts w:hint="default" w:ascii="Wingdings" w:hAnsi="Wingdings"/>
        <w:sz w:val="20"/>
      </w:rPr>
    </w:lvl>
    <w:lvl w:ilvl="3" w:tplc="40EAB46E" w:tentative="1">
      <w:start w:val="1"/>
      <w:numFmt w:val="bullet"/>
      <w:lvlText w:val=""/>
      <w:lvlJc w:val="left"/>
      <w:pPr>
        <w:tabs>
          <w:tab w:val="num" w:pos="2880"/>
        </w:tabs>
        <w:ind w:left="2880" w:hanging="360"/>
      </w:pPr>
      <w:rPr>
        <w:rFonts w:hint="default" w:ascii="Wingdings" w:hAnsi="Wingdings"/>
        <w:sz w:val="20"/>
      </w:rPr>
    </w:lvl>
    <w:lvl w:ilvl="4" w:tplc="701C5896" w:tentative="1">
      <w:start w:val="1"/>
      <w:numFmt w:val="bullet"/>
      <w:lvlText w:val=""/>
      <w:lvlJc w:val="left"/>
      <w:pPr>
        <w:tabs>
          <w:tab w:val="num" w:pos="3600"/>
        </w:tabs>
        <w:ind w:left="3600" w:hanging="360"/>
      </w:pPr>
      <w:rPr>
        <w:rFonts w:hint="default" w:ascii="Wingdings" w:hAnsi="Wingdings"/>
        <w:sz w:val="20"/>
      </w:rPr>
    </w:lvl>
    <w:lvl w:ilvl="5" w:tplc="DFC07048" w:tentative="1">
      <w:start w:val="1"/>
      <w:numFmt w:val="bullet"/>
      <w:lvlText w:val=""/>
      <w:lvlJc w:val="left"/>
      <w:pPr>
        <w:tabs>
          <w:tab w:val="num" w:pos="4320"/>
        </w:tabs>
        <w:ind w:left="4320" w:hanging="360"/>
      </w:pPr>
      <w:rPr>
        <w:rFonts w:hint="default" w:ascii="Wingdings" w:hAnsi="Wingdings"/>
        <w:sz w:val="20"/>
      </w:rPr>
    </w:lvl>
    <w:lvl w:ilvl="6" w:tplc="E2D461CA" w:tentative="1">
      <w:start w:val="1"/>
      <w:numFmt w:val="bullet"/>
      <w:lvlText w:val=""/>
      <w:lvlJc w:val="left"/>
      <w:pPr>
        <w:tabs>
          <w:tab w:val="num" w:pos="5040"/>
        </w:tabs>
        <w:ind w:left="5040" w:hanging="360"/>
      </w:pPr>
      <w:rPr>
        <w:rFonts w:hint="default" w:ascii="Wingdings" w:hAnsi="Wingdings"/>
        <w:sz w:val="20"/>
      </w:rPr>
    </w:lvl>
    <w:lvl w:ilvl="7" w:tplc="19F0859C" w:tentative="1">
      <w:start w:val="1"/>
      <w:numFmt w:val="bullet"/>
      <w:lvlText w:val=""/>
      <w:lvlJc w:val="left"/>
      <w:pPr>
        <w:tabs>
          <w:tab w:val="num" w:pos="5760"/>
        </w:tabs>
        <w:ind w:left="5760" w:hanging="360"/>
      </w:pPr>
      <w:rPr>
        <w:rFonts w:hint="default" w:ascii="Wingdings" w:hAnsi="Wingdings"/>
        <w:sz w:val="20"/>
      </w:rPr>
    </w:lvl>
    <w:lvl w:ilvl="8" w:tplc="10A62CBA" w:tentative="1">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3B183738"/>
    <w:multiLevelType w:val="hybridMultilevel"/>
    <w:tmpl w:val="5EC65FBA"/>
    <w:lvl w:ilvl="0" w:tplc="04090001">
      <w:start w:val="1"/>
      <w:numFmt w:val="bullet"/>
      <w:lvlText w:val=""/>
      <w:lvlJc w:val="left"/>
      <w:pPr>
        <w:tabs>
          <w:tab w:val="num" w:pos="360"/>
        </w:tabs>
        <w:ind w:left="360" w:hanging="360"/>
      </w:pPr>
      <w:rPr>
        <w:rFonts w:hint="default" w:ascii="Symbol" w:hAnsi="Symbol"/>
      </w:rPr>
    </w:lvl>
    <w:lvl w:ilvl="1" w:tplc="FFFFFFFF">
      <w:start w:val="1"/>
      <w:numFmt w:val="bullet"/>
      <w:lvlText w:val="o"/>
      <w:lvlJc w:val="left"/>
      <w:pPr>
        <w:tabs>
          <w:tab w:val="num" w:pos="1080"/>
        </w:tabs>
        <w:ind w:left="1080" w:hanging="360"/>
      </w:pPr>
      <w:rPr>
        <w:rFonts w:hint="default" w:ascii="Courier New" w:hAnsi="Courier New"/>
      </w:rPr>
    </w:lvl>
    <w:lvl w:ilvl="2" w:tplc="FFFFFFFF">
      <w:start w:val="1"/>
      <w:numFmt w:val="bullet"/>
      <w:lvlText w:val=""/>
      <w:lvlJc w:val="left"/>
      <w:pPr>
        <w:tabs>
          <w:tab w:val="num" w:pos="1800"/>
        </w:tabs>
        <w:ind w:left="1800" w:hanging="360"/>
      </w:pPr>
      <w:rPr>
        <w:rFonts w:hint="default" w:ascii="Wingdings" w:hAnsi="Wingdings"/>
      </w:rPr>
    </w:lvl>
    <w:lvl w:ilvl="3" w:tplc="FFFFFFFF">
      <w:start w:val="1"/>
      <w:numFmt w:val="bullet"/>
      <w:lvlText w:val=""/>
      <w:lvlJc w:val="left"/>
      <w:pPr>
        <w:tabs>
          <w:tab w:val="num" w:pos="2520"/>
        </w:tabs>
        <w:ind w:left="2520" w:hanging="360"/>
      </w:pPr>
      <w:rPr>
        <w:rFonts w:hint="default" w:ascii="Symbol" w:hAnsi="Symbol"/>
      </w:rPr>
    </w:lvl>
    <w:lvl w:ilvl="4" w:tplc="FFFFFFFF" w:tentative="1">
      <w:start w:val="1"/>
      <w:numFmt w:val="bullet"/>
      <w:lvlText w:val="o"/>
      <w:lvlJc w:val="left"/>
      <w:pPr>
        <w:tabs>
          <w:tab w:val="num" w:pos="3240"/>
        </w:tabs>
        <w:ind w:left="3240" w:hanging="360"/>
      </w:pPr>
      <w:rPr>
        <w:rFonts w:hint="default" w:ascii="Courier New" w:hAnsi="Courier New"/>
      </w:rPr>
    </w:lvl>
    <w:lvl w:ilvl="5" w:tplc="FFFFFFFF" w:tentative="1">
      <w:start w:val="1"/>
      <w:numFmt w:val="bullet"/>
      <w:lvlText w:val=""/>
      <w:lvlJc w:val="left"/>
      <w:pPr>
        <w:tabs>
          <w:tab w:val="num" w:pos="3960"/>
        </w:tabs>
        <w:ind w:left="3960" w:hanging="360"/>
      </w:pPr>
      <w:rPr>
        <w:rFonts w:hint="default" w:ascii="Wingdings" w:hAnsi="Wingdings"/>
      </w:rPr>
    </w:lvl>
    <w:lvl w:ilvl="6" w:tplc="FFFFFFFF" w:tentative="1">
      <w:start w:val="1"/>
      <w:numFmt w:val="bullet"/>
      <w:lvlText w:val=""/>
      <w:lvlJc w:val="left"/>
      <w:pPr>
        <w:tabs>
          <w:tab w:val="num" w:pos="4680"/>
        </w:tabs>
        <w:ind w:left="4680" w:hanging="360"/>
      </w:pPr>
      <w:rPr>
        <w:rFonts w:hint="default" w:ascii="Symbol" w:hAnsi="Symbol"/>
      </w:rPr>
    </w:lvl>
    <w:lvl w:ilvl="7" w:tplc="FFFFFFFF" w:tentative="1">
      <w:start w:val="1"/>
      <w:numFmt w:val="bullet"/>
      <w:lvlText w:val="o"/>
      <w:lvlJc w:val="left"/>
      <w:pPr>
        <w:tabs>
          <w:tab w:val="num" w:pos="5400"/>
        </w:tabs>
        <w:ind w:left="5400" w:hanging="360"/>
      </w:pPr>
      <w:rPr>
        <w:rFonts w:hint="default" w:ascii="Courier New" w:hAnsi="Courier New"/>
      </w:rPr>
    </w:lvl>
    <w:lvl w:ilvl="8" w:tplc="FFFFFFFF" w:tentative="1">
      <w:start w:val="1"/>
      <w:numFmt w:val="bullet"/>
      <w:lvlText w:val=""/>
      <w:lvlJc w:val="left"/>
      <w:pPr>
        <w:tabs>
          <w:tab w:val="num" w:pos="6120"/>
        </w:tabs>
        <w:ind w:left="6120" w:hanging="360"/>
      </w:pPr>
      <w:rPr>
        <w:rFonts w:hint="default" w:ascii="Wingdings" w:hAnsi="Wingdings"/>
      </w:rPr>
    </w:lvl>
  </w:abstractNum>
  <w:abstractNum w:abstractNumId="23" w15:restartNumberingAfterBreak="0">
    <w:nsid w:val="42DC2D9C"/>
    <w:multiLevelType w:val="hybridMultilevel"/>
    <w:tmpl w:val="09D80032"/>
    <w:lvl w:ilvl="0" w:tplc="04090001">
      <w:start w:val="1"/>
      <w:numFmt w:val="bullet"/>
      <w:lvlText w:val=""/>
      <w:lvlJc w:val="left"/>
      <w:pPr>
        <w:ind w:left="720" w:hanging="360"/>
      </w:pPr>
      <w:rPr>
        <w:rFonts w:hint="default" w:ascii="Symbol" w:hAnsi="Symbol"/>
        <w:color w:val="00ADEA"/>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24" w15:restartNumberingAfterBreak="0">
    <w:nsid w:val="445A0320"/>
    <w:multiLevelType w:val="hybridMultilevel"/>
    <w:tmpl w:val="26BAF320"/>
    <w:lvl w:ilvl="0" w:tplc="BD6ECD68">
      <w:start w:val="1"/>
      <w:numFmt w:val="bullet"/>
      <w:lvlText w:val=""/>
      <w:lvlJc w:val="left"/>
      <w:pPr>
        <w:tabs>
          <w:tab w:val="num" w:pos="360"/>
        </w:tabs>
        <w:ind w:left="360" w:hanging="360"/>
      </w:pPr>
      <w:rPr>
        <w:rFonts w:hint="default" w:ascii="Wingdings" w:hAnsi="Wingdings"/>
        <w:color w:val="00ADEA"/>
      </w:rPr>
    </w:lvl>
    <w:lvl w:ilvl="1" w:tplc="FFFFFFFF">
      <w:start w:val="1"/>
      <w:numFmt w:val="bullet"/>
      <w:lvlText w:val="o"/>
      <w:lvlJc w:val="left"/>
      <w:pPr>
        <w:tabs>
          <w:tab w:val="num" w:pos="1080"/>
        </w:tabs>
        <w:ind w:left="1080" w:hanging="360"/>
      </w:pPr>
      <w:rPr>
        <w:rFonts w:hint="default" w:ascii="Courier New" w:hAnsi="Courier New"/>
      </w:rPr>
    </w:lvl>
    <w:lvl w:ilvl="2" w:tplc="FFFFFFFF">
      <w:start w:val="1"/>
      <w:numFmt w:val="bullet"/>
      <w:lvlText w:val=""/>
      <w:lvlJc w:val="left"/>
      <w:pPr>
        <w:tabs>
          <w:tab w:val="num" w:pos="1800"/>
        </w:tabs>
        <w:ind w:left="1800" w:hanging="360"/>
      </w:pPr>
      <w:rPr>
        <w:rFonts w:hint="default" w:ascii="Wingdings" w:hAnsi="Wingdings"/>
      </w:rPr>
    </w:lvl>
    <w:lvl w:ilvl="3" w:tplc="FFFFFFFF">
      <w:start w:val="1"/>
      <w:numFmt w:val="bullet"/>
      <w:lvlText w:val=""/>
      <w:lvlJc w:val="left"/>
      <w:pPr>
        <w:tabs>
          <w:tab w:val="num" w:pos="2520"/>
        </w:tabs>
        <w:ind w:left="2520" w:hanging="360"/>
      </w:pPr>
      <w:rPr>
        <w:rFonts w:hint="default" w:ascii="Symbol" w:hAnsi="Symbol"/>
      </w:rPr>
    </w:lvl>
    <w:lvl w:ilvl="4" w:tplc="FFFFFFFF" w:tentative="1">
      <w:start w:val="1"/>
      <w:numFmt w:val="bullet"/>
      <w:lvlText w:val="o"/>
      <w:lvlJc w:val="left"/>
      <w:pPr>
        <w:tabs>
          <w:tab w:val="num" w:pos="3240"/>
        </w:tabs>
        <w:ind w:left="3240" w:hanging="360"/>
      </w:pPr>
      <w:rPr>
        <w:rFonts w:hint="default" w:ascii="Courier New" w:hAnsi="Courier New"/>
      </w:rPr>
    </w:lvl>
    <w:lvl w:ilvl="5" w:tplc="FFFFFFFF" w:tentative="1">
      <w:start w:val="1"/>
      <w:numFmt w:val="bullet"/>
      <w:lvlText w:val=""/>
      <w:lvlJc w:val="left"/>
      <w:pPr>
        <w:tabs>
          <w:tab w:val="num" w:pos="3960"/>
        </w:tabs>
        <w:ind w:left="3960" w:hanging="360"/>
      </w:pPr>
      <w:rPr>
        <w:rFonts w:hint="default" w:ascii="Wingdings" w:hAnsi="Wingdings"/>
      </w:rPr>
    </w:lvl>
    <w:lvl w:ilvl="6" w:tplc="FFFFFFFF" w:tentative="1">
      <w:start w:val="1"/>
      <w:numFmt w:val="bullet"/>
      <w:lvlText w:val=""/>
      <w:lvlJc w:val="left"/>
      <w:pPr>
        <w:tabs>
          <w:tab w:val="num" w:pos="4680"/>
        </w:tabs>
        <w:ind w:left="4680" w:hanging="360"/>
      </w:pPr>
      <w:rPr>
        <w:rFonts w:hint="default" w:ascii="Symbol" w:hAnsi="Symbol"/>
      </w:rPr>
    </w:lvl>
    <w:lvl w:ilvl="7" w:tplc="FFFFFFFF" w:tentative="1">
      <w:start w:val="1"/>
      <w:numFmt w:val="bullet"/>
      <w:lvlText w:val="o"/>
      <w:lvlJc w:val="left"/>
      <w:pPr>
        <w:tabs>
          <w:tab w:val="num" w:pos="5400"/>
        </w:tabs>
        <w:ind w:left="5400" w:hanging="360"/>
      </w:pPr>
      <w:rPr>
        <w:rFonts w:hint="default" w:ascii="Courier New" w:hAnsi="Courier New"/>
      </w:rPr>
    </w:lvl>
    <w:lvl w:ilvl="8" w:tplc="FFFFFFFF" w:tentative="1">
      <w:start w:val="1"/>
      <w:numFmt w:val="bullet"/>
      <w:lvlText w:val=""/>
      <w:lvlJc w:val="left"/>
      <w:pPr>
        <w:tabs>
          <w:tab w:val="num" w:pos="6120"/>
        </w:tabs>
        <w:ind w:left="6120" w:hanging="360"/>
      </w:pPr>
      <w:rPr>
        <w:rFonts w:hint="default" w:ascii="Wingdings" w:hAnsi="Wingdings"/>
      </w:rPr>
    </w:lvl>
  </w:abstractNum>
  <w:abstractNum w:abstractNumId="25" w15:restartNumberingAfterBreak="0">
    <w:nsid w:val="4A69576E"/>
    <w:multiLevelType w:val="hybridMultilevel"/>
    <w:tmpl w:val="2CDEADAC"/>
    <w:lvl w:ilvl="0" w:tplc="BD6ECD68">
      <w:start w:val="1"/>
      <w:numFmt w:val="bullet"/>
      <w:lvlText w:val=""/>
      <w:lvlJc w:val="left"/>
      <w:pPr>
        <w:ind w:left="1176" w:hanging="360"/>
      </w:pPr>
      <w:rPr>
        <w:rFonts w:hint="default" w:ascii="Wingdings" w:hAnsi="Wingdings"/>
        <w:color w:val="00ADEA"/>
      </w:rPr>
    </w:lvl>
    <w:lvl w:ilvl="1" w:tplc="040C0003" w:tentative="1">
      <w:start w:val="1"/>
      <w:numFmt w:val="bullet"/>
      <w:lvlText w:val="o"/>
      <w:lvlJc w:val="left"/>
      <w:pPr>
        <w:ind w:left="1896" w:hanging="360"/>
      </w:pPr>
      <w:rPr>
        <w:rFonts w:hint="default" w:ascii="Courier New" w:hAnsi="Courier New" w:cs="Courier New"/>
      </w:rPr>
    </w:lvl>
    <w:lvl w:ilvl="2" w:tplc="040C0005" w:tentative="1">
      <w:start w:val="1"/>
      <w:numFmt w:val="bullet"/>
      <w:lvlText w:val=""/>
      <w:lvlJc w:val="left"/>
      <w:pPr>
        <w:ind w:left="2616" w:hanging="360"/>
      </w:pPr>
      <w:rPr>
        <w:rFonts w:hint="default" w:ascii="Wingdings" w:hAnsi="Wingdings"/>
      </w:rPr>
    </w:lvl>
    <w:lvl w:ilvl="3" w:tplc="040C0001" w:tentative="1">
      <w:start w:val="1"/>
      <w:numFmt w:val="bullet"/>
      <w:lvlText w:val=""/>
      <w:lvlJc w:val="left"/>
      <w:pPr>
        <w:ind w:left="3336" w:hanging="360"/>
      </w:pPr>
      <w:rPr>
        <w:rFonts w:hint="default" w:ascii="Symbol" w:hAnsi="Symbol"/>
      </w:rPr>
    </w:lvl>
    <w:lvl w:ilvl="4" w:tplc="040C0003" w:tentative="1">
      <w:start w:val="1"/>
      <w:numFmt w:val="bullet"/>
      <w:lvlText w:val="o"/>
      <w:lvlJc w:val="left"/>
      <w:pPr>
        <w:ind w:left="4056" w:hanging="360"/>
      </w:pPr>
      <w:rPr>
        <w:rFonts w:hint="default" w:ascii="Courier New" w:hAnsi="Courier New" w:cs="Courier New"/>
      </w:rPr>
    </w:lvl>
    <w:lvl w:ilvl="5" w:tplc="040C0005" w:tentative="1">
      <w:start w:val="1"/>
      <w:numFmt w:val="bullet"/>
      <w:lvlText w:val=""/>
      <w:lvlJc w:val="left"/>
      <w:pPr>
        <w:ind w:left="4776" w:hanging="360"/>
      </w:pPr>
      <w:rPr>
        <w:rFonts w:hint="default" w:ascii="Wingdings" w:hAnsi="Wingdings"/>
      </w:rPr>
    </w:lvl>
    <w:lvl w:ilvl="6" w:tplc="040C0001" w:tentative="1">
      <w:start w:val="1"/>
      <w:numFmt w:val="bullet"/>
      <w:lvlText w:val=""/>
      <w:lvlJc w:val="left"/>
      <w:pPr>
        <w:ind w:left="5496" w:hanging="360"/>
      </w:pPr>
      <w:rPr>
        <w:rFonts w:hint="default" w:ascii="Symbol" w:hAnsi="Symbol"/>
      </w:rPr>
    </w:lvl>
    <w:lvl w:ilvl="7" w:tplc="040C0003" w:tentative="1">
      <w:start w:val="1"/>
      <w:numFmt w:val="bullet"/>
      <w:lvlText w:val="o"/>
      <w:lvlJc w:val="left"/>
      <w:pPr>
        <w:ind w:left="6216" w:hanging="360"/>
      </w:pPr>
      <w:rPr>
        <w:rFonts w:hint="default" w:ascii="Courier New" w:hAnsi="Courier New" w:cs="Courier New"/>
      </w:rPr>
    </w:lvl>
    <w:lvl w:ilvl="8" w:tplc="040C0005" w:tentative="1">
      <w:start w:val="1"/>
      <w:numFmt w:val="bullet"/>
      <w:lvlText w:val=""/>
      <w:lvlJc w:val="left"/>
      <w:pPr>
        <w:ind w:left="6936" w:hanging="360"/>
      </w:pPr>
      <w:rPr>
        <w:rFonts w:hint="default" w:ascii="Wingdings" w:hAnsi="Wingdings"/>
      </w:rPr>
    </w:lvl>
  </w:abstractNum>
  <w:abstractNum w:abstractNumId="26" w15:restartNumberingAfterBreak="0">
    <w:nsid w:val="4B0B2243"/>
    <w:multiLevelType w:val="hybridMultilevel"/>
    <w:tmpl w:val="4404B848"/>
    <w:lvl w:ilvl="0" w:tplc="FFFFFFFF">
      <w:start w:val="1"/>
      <w:numFmt w:val="bullet"/>
      <w:lvlText w:val=""/>
      <w:lvlJc w:val="left"/>
      <w:pPr>
        <w:ind w:left="360" w:hanging="360"/>
      </w:pPr>
      <w:rPr>
        <w:rFonts w:hint="default" w:ascii="Wingdings" w:hAnsi="Wingdings"/>
      </w:rPr>
    </w:lvl>
    <w:lvl w:ilvl="1" w:tplc="10090003" w:tentative="1">
      <w:start w:val="1"/>
      <w:numFmt w:val="bullet"/>
      <w:lvlText w:val="o"/>
      <w:lvlJc w:val="left"/>
      <w:pPr>
        <w:ind w:left="1080" w:hanging="360"/>
      </w:pPr>
      <w:rPr>
        <w:rFonts w:hint="default" w:ascii="Courier New" w:hAnsi="Courier New" w:cs="Courier New"/>
      </w:rPr>
    </w:lvl>
    <w:lvl w:ilvl="2" w:tplc="10090005" w:tentative="1">
      <w:start w:val="1"/>
      <w:numFmt w:val="bullet"/>
      <w:lvlText w:val=""/>
      <w:lvlJc w:val="left"/>
      <w:pPr>
        <w:ind w:left="1800" w:hanging="360"/>
      </w:pPr>
      <w:rPr>
        <w:rFonts w:hint="default" w:ascii="Wingdings" w:hAnsi="Wingdings"/>
      </w:rPr>
    </w:lvl>
    <w:lvl w:ilvl="3" w:tplc="10090001" w:tentative="1">
      <w:start w:val="1"/>
      <w:numFmt w:val="bullet"/>
      <w:lvlText w:val=""/>
      <w:lvlJc w:val="left"/>
      <w:pPr>
        <w:ind w:left="2520" w:hanging="360"/>
      </w:pPr>
      <w:rPr>
        <w:rFonts w:hint="default" w:ascii="Symbol" w:hAnsi="Symbol"/>
      </w:rPr>
    </w:lvl>
    <w:lvl w:ilvl="4" w:tplc="10090003" w:tentative="1">
      <w:start w:val="1"/>
      <w:numFmt w:val="bullet"/>
      <w:lvlText w:val="o"/>
      <w:lvlJc w:val="left"/>
      <w:pPr>
        <w:ind w:left="3240" w:hanging="360"/>
      </w:pPr>
      <w:rPr>
        <w:rFonts w:hint="default" w:ascii="Courier New" w:hAnsi="Courier New" w:cs="Courier New"/>
      </w:rPr>
    </w:lvl>
    <w:lvl w:ilvl="5" w:tplc="10090005" w:tentative="1">
      <w:start w:val="1"/>
      <w:numFmt w:val="bullet"/>
      <w:lvlText w:val=""/>
      <w:lvlJc w:val="left"/>
      <w:pPr>
        <w:ind w:left="3960" w:hanging="360"/>
      </w:pPr>
      <w:rPr>
        <w:rFonts w:hint="default" w:ascii="Wingdings" w:hAnsi="Wingdings"/>
      </w:rPr>
    </w:lvl>
    <w:lvl w:ilvl="6" w:tplc="10090001" w:tentative="1">
      <w:start w:val="1"/>
      <w:numFmt w:val="bullet"/>
      <w:lvlText w:val=""/>
      <w:lvlJc w:val="left"/>
      <w:pPr>
        <w:ind w:left="4680" w:hanging="360"/>
      </w:pPr>
      <w:rPr>
        <w:rFonts w:hint="default" w:ascii="Symbol" w:hAnsi="Symbol"/>
      </w:rPr>
    </w:lvl>
    <w:lvl w:ilvl="7" w:tplc="10090003" w:tentative="1">
      <w:start w:val="1"/>
      <w:numFmt w:val="bullet"/>
      <w:lvlText w:val="o"/>
      <w:lvlJc w:val="left"/>
      <w:pPr>
        <w:ind w:left="5400" w:hanging="360"/>
      </w:pPr>
      <w:rPr>
        <w:rFonts w:hint="default" w:ascii="Courier New" w:hAnsi="Courier New" w:cs="Courier New"/>
      </w:rPr>
    </w:lvl>
    <w:lvl w:ilvl="8" w:tplc="10090005" w:tentative="1">
      <w:start w:val="1"/>
      <w:numFmt w:val="bullet"/>
      <w:lvlText w:val=""/>
      <w:lvlJc w:val="left"/>
      <w:pPr>
        <w:ind w:left="6120" w:hanging="360"/>
      </w:pPr>
      <w:rPr>
        <w:rFonts w:hint="default" w:ascii="Wingdings" w:hAnsi="Wingdings"/>
      </w:rPr>
    </w:lvl>
  </w:abstractNum>
  <w:abstractNum w:abstractNumId="27" w15:restartNumberingAfterBreak="0">
    <w:nsid w:val="4EE313DF"/>
    <w:multiLevelType w:val="hybridMultilevel"/>
    <w:tmpl w:val="131455AC"/>
    <w:lvl w:ilvl="0" w:tplc="D3C240B8">
      <w:start w:val="1"/>
      <w:numFmt w:val="bullet"/>
      <w:lvlText w:val="o"/>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51197966"/>
    <w:multiLevelType w:val="hybridMultilevel"/>
    <w:tmpl w:val="3BD4B976"/>
    <w:lvl w:ilvl="0" w:tplc="10090001">
      <w:start w:val="1"/>
      <w:numFmt w:val="bullet"/>
      <w:lvlText w:val=""/>
      <w:lvlJc w:val="left"/>
      <w:pPr>
        <w:ind w:left="1080" w:hanging="360"/>
      </w:pPr>
      <w:rPr>
        <w:rFonts w:hint="default" w:ascii="Symbol" w:hAnsi="Symbol"/>
      </w:rPr>
    </w:lvl>
    <w:lvl w:ilvl="1" w:tplc="10090003" w:tentative="1">
      <w:start w:val="1"/>
      <w:numFmt w:val="bullet"/>
      <w:lvlText w:val="o"/>
      <w:lvlJc w:val="left"/>
      <w:pPr>
        <w:ind w:left="1800" w:hanging="360"/>
      </w:pPr>
      <w:rPr>
        <w:rFonts w:hint="default" w:ascii="Courier New" w:hAnsi="Courier New" w:cs="Courier New"/>
      </w:rPr>
    </w:lvl>
    <w:lvl w:ilvl="2" w:tplc="10090005" w:tentative="1">
      <w:start w:val="1"/>
      <w:numFmt w:val="bullet"/>
      <w:lvlText w:val=""/>
      <w:lvlJc w:val="left"/>
      <w:pPr>
        <w:ind w:left="2520" w:hanging="360"/>
      </w:pPr>
      <w:rPr>
        <w:rFonts w:hint="default" w:ascii="Wingdings" w:hAnsi="Wingdings"/>
      </w:rPr>
    </w:lvl>
    <w:lvl w:ilvl="3" w:tplc="10090001" w:tentative="1">
      <w:start w:val="1"/>
      <w:numFmt w:val="bullet"/>
      <w:lvlText w:val=""/>
      <w:lvlJc w:val="left"/>
      <w:pPr>
        <w:ind w:left="3240" w:hanging="360"/>
      </w:pPr>
      <w:rPr>
        <w:rFonts w:hint="default" w:ascii="Symbol" w:hAnsi="Symbol"/>
      </w:rPr>
    </w:lvl>
    <w:lvl w:ilvl="4" w:tplc="10090003" w:tentative="1">
      <w:start w:val="1"/>
      <w:numFmt w:val="bullet"/>
      <w:lvlText w:val="o"/>
      <w:lvlJc w:val="left"/>
      <w:pPr>
        <w:ind w:left="3960" w:hanging="360"/>
      </w:pPr>
      <w:rPr>
        <w:rFonts w:hint="default" w:ascii="Courier New" w:hAnsi="Courier New" w:cs="Courier New"/>
      </w:rPr>
    </w:lvl>
    <w:lvl w:ilvl="5" w:tplc="10090005" w:tentative="1">
      <w:start w:val="1"/>
      <w:numFmt w:val="bullet"/>
      <w:lvlText w:val=""/>
      <w:lvlJc w:val="left"/>
      <w:pPr>
        <w:ind w:left="4680" w:hanging="360"/>
      </w:pPr>
      <w:rPr>
        <w:rFonts w:hint="default" w:ascii="Wingdings" w:hAnsi="Wingdings"/>
      </w:rPr>
    </w:lvl>
    <w:lvl w:ilvl="6" w:tplc="10090001" w:tentative="1">
      <w:start w:val="1"/>
      <w:numFmt w:val="bullet"/>
      <w:lvlText w:val=""/>
      <w:lvlJc w:val="left"/>
      <w:pPr>
        <w:ind w:left="5400" w:hanging="360"/>
      </w:pPr>
      <w:rPr>
        <w:rFonts w:hint="default" w:ascii="Symbol" w:hAnsi="Symbol"/>
      </w:rPr>
    </w:lvl>
    <w:lvl w:ilvl="7" w:tplc="10090003" w:tentative="1">
      <w:start w:val="1"/>
      <w:numFmt w:val="bullet"/>
      <w:lvlText w:val="o"/>
      <w:lvlJc w:val="left"/>
      <w:pPr>
        <w:ind w:left="6120" w:hanging="360"/>
      </w:pPr>
      <w:rPr>
        <w:rFonts w:hint="default" w:ascii="Courier New" w:hAnsi="Courier New" w:cs="Courier New"/>
      </w:rPr>
    </w:lvl>
    <w:lvl w:ilvl="8" w:tplc="10090005" w:tentative="1">
      <w:start w:val="1"/>
      <w:numFmt w:val="bullet"/>
      <w:lvlText w:val=""/>
      <w:lvlJc w:val="left"/>
      <w:pPr>
        <w:ind w:left="6840" w:hanging="360"/>
      </w:pPr>
      <w:rPr>
        <w:rFonts w:hint="default" w:ascii="Wingdings" w:hAnsi="Wingdings"/>
      </w:rPr>
    </w:lvl>
  </w:abstractNum>
  <w:abstractNum w:abstractNumId="29" w15:restartNumberingAfterBreak="0">
    <w:nsid w:val="513D679A"/>
    <w:multiLevelType w:val="hybridMultilevel"/>
    <w:tmpl w:val="20BA0A1A"/>
    <w:lvl w:ilvl="0" w:tplc="040C000F">
      <w:start w:val="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1DD550F"/>
    <w:multiLevelType w:val="hybridMultilevel"/>
    <w:tmpl w:val="CB96B8DA"/>
    <w:lvl w:ilvl="0" w:tplc="FFFFFFFF">
      <w:start w:val="1"/>
      <w:numFmt w:val="bullet"/>
      <w:lvlText w:val=""/>
      <w:lvlJc w:val="left"/>
      <w:pPr>
        <w:ind w:left="720" w:hanging="360"/>
      </w:pPr>
      <w:rPr>
        <w:rFonts w:hint="default" w:ascii="Wingdings" w:hAnsi="Wingdings"/>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31" w15:restartNumberingAfterBreak="0">
    <w:nsid w:val="536C0AC0"/>
    <w:multiLevelType w:val="hybridMultilevel"/>
    <w:tmpl w:val="24345AE0"/>
    <w:lvl w:ilvl="0" w:tplc="10090001">
      <w:start w:val="1"/>
      <w:numFmt w:val="bullet"/>
      <w:lvlText w:val=""/>
      <w:lvlJc w:val="left"/>
      <w:pPr>
        <w:ind w:left="1080" w:hanging="360"/>
      </w:pPr>
      <w:rPr>
        <w:rFonts w:hint="default" w:ascii="Symbol" w:hAnsi="Symbol"/>
      </w:rPr>
    </w:lvl>
    <w:lvl w:ilvl="1" w:tplc="10090003" w:tentative="1">
      <w:start w:val="1"/>
      <w:numFmt w:val="bullet"/>
      <w:lvlText w:val="o"/>
      <w:lvlJc w:val="left"/>
      <w:pPr>
        <w:ind w:left="1800" w:hanging="360"/>
      </w:pPr>
      <w:rPr>
        <w:rFonts w:hint="default" w:ascii="Courier New" w:hAnsi="Courier New" w:cs="Courier New"/>
      </w:rPr>
    </w:lvl>
    <w:lvl w:ilvl="2" w:tplc="10090005" w:tentative="1">
      <w:start w:val="1"/>
      <w:numFmt w:val="bullet"/>
      <w:lvlText w:val=""/>
      <w:lvlJc w:val="left"/>
      <w:pPr>
        <w:ind w:left="2520" w:hanging="360"/>
      </w:pPr>
      <w:rPr>
        <w:rFonts w:hint="default" w:ascii="Wingdings" w:hAnsi="Wingdings"/>
      </w:rPr>
    </w:lvl>
    <w:lvl w:ilvl="3" w:tplc="10090001" w:tentative="1">
      <w:start w:val="1"/>
      <w:numFmt w:val="bullet"/>
      <w:lvlText w:val=""/>
      <w:lvlJc w:val="left"/>
      <w:pPr>
        <w:ind w:left="3240" w:hanging="360"/>
      </w:pPr>
      <w:rPr>
        <w:rFonts w:hint="default" w:ascii="Symbol" w:hAnsi="Symbol"/>
      </w:rPr>
    </w:lvl>
    <w:lvl w:ilvl="4" w:tplc="10090003" w:tentative="1">
      <w:start w:val="1"/>
      <w:numFmt w:val="bullet"/>
      <w:lvlText w:val="o"/>
      <w:lvlJc w:val="left"/>
      <w:pPr>
        <w:ind w:left="3960" w:hanging="360"/>
      </w:pPr>
      <w:rPr>
        <w:rFonts w:hint="default" w:ascii="Courier New" w:hAnsi="Courier New" w:cs="Courier New"/>
      </w:rPr>
    </w:lvl>
    <w:lvl w:ilvl="5" w:tplc="10090005" w:tentative="1">
      <w:start w:val="1"/>
      <w:numFmt w:val="bullet"/>
      <w:lvlText w:val=""/>
      <w:lvlJc w:val="left"/>
      <w:pPr>
        <w:ind w:left="4680" w:hanging="360"/>
      </w:pPr>
      <w:rPr>
        <w:rFonts w:hint="default" w:ascii="Wingdings" w:hAnsi="Wingdings"/>
      </w:rPr>
    </w:lvl>
    <w:lvl w:ilvl="6" w:tplc="10090001" w:tentative="1">
      <w:start w:val="1"/>
      <w:numFmt w:val="bullet"/>
      <w:lvlText w:val=""/>
      <w:lvlJc w:val="left"/>
      <w:pPr>
        <w:ind w:left="5400" w:hanging="360"/>
      </w:pPr>
      <w:rPr>
        <w:rFonts w:hint="default" w:ascii="Symbol" w:hAnsi="Symbol"/>
      </w:rPr>
    </w:lvl>
    <w:lvl w:ilvl="7" w:tplc="10090003" w:tentative="1">
      <w:start w:val="1"/>
      <w:numFmt w:val="bullet"/>
      <w:lvlText w:val="o"/>
      <w:lvlJc w:val="left"/>
      <w:pPr>
        <w:ind w:left="6120" w:hanging="360"/>
      </w:pPr>
      <w:rPr>
        <w:rFonts w:hint="default" w:ascii="Courier New" w:hAnsi="Courier New" w:cs="Courier New"/>
      </w:rPr>
    </w:lvl>
    <w:lvl w:ilvl="8" w:tplc="10090005" w:tentative="1">
      <w:start w:val="1"/>
      <w:numFmt w:val="bullet"/>
      <w:lvlText w:val=""/>
      <w:lvlJc w:val="left"/>
      <w:pPr>
        <w:ind w:left="6840" w:hanging="360"/>
      </w:pPr>
      <w:rPr>
        <w:rFonts w:hint="default" w:ascii="Wingdings" w:hAnsi="Wingdings"/>
      </w:rPr>
    </w:lvl>
  </w:abstractNum>
  <w:abstractNum w:abstractNumId="32" w15:restartNumberingAfterBreak="0">
    <w:nsid w:val="54004E44"/>
    <w:multiLevelType w:val="hybridMultilevel"/>
    <w:tmpl w:val="7D2CA71A"/>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3" w15:restartNumberingAfterBreak="0">
    <w:nsid w:val="564D090D"/>
    <w:multiLevelType w:val="hybridMultilevel"/>
    <w:tmpl w:val="3822DC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B10B9F"/>
    <w:multiLevelType w:val="hybridMultilevel"/>
    <w:tmpl w:val="032AD34E"/>
    <w:lvl w:ilvl="0" w:tplc="04090001">
      <w:start w:val="1"/>
      <w:numFmt w:val="bullet"/>
      <w:lvlText w:val=""/>
      <w:lvlJc w:val="left"/>
      <w:pPr>
        <w:tabs>
          <w:tab w:val="num" w:pos="1080"/>
        </w:tabs>
        <w:ind w:left="1080" w:hanging="360"/>
      </w:pPr>
      <w:rPr>
        <w:rFonts w:hint="default" w:ascii="Symbol" w:hAnsi="Symbol"/>
      </w:rPr>
    </w:lvl>
    <w:lvl w:ilvl="1" w:tplc="FFFFFFFF">
      <w:start w:val="1"/>
      <w:numFmt w:val="bullet"/>
      <w:lvlText w:val="o"/>
      <w:lvlJc w:val="left"/>
      <w:pPr>
        <w:tabs>
          <w:tab w:val="num" w:pos="1800"/>
        </w:tabs>
        <w:ind w:left="1800" w:hanging="360"/>
      </w:pPr>
      <w:rPr>
        <w:rFonts w:hint="default" w:ascii="Courier New" w:hAnsi="Courier New"/>
      </w:rPr>
    </w:lvl>
    <w:lvl w:ilvl="2" w:tplc="FFFFFFFF">
      <w:start w:val="1"/>
      <w:numFmt w:val="bullet"/>
      <w:lvlText w:val=""/>
      <w:lvlJc w:val="left"/>
      <w:pPr>
        <w:tabs>
          <w:tab w:val="num" w:pos="2520"/>
        </w:tabs>
        <w:ind w:left="2520" w:hanging="360"/>
      </w:pPr>
      <w:rPr>
        <w:rFonts w:hint="default" w:ascii="Wingdings" w:hAnsi="Wingdings"/>
      </w:rPr>
    </w:lvl>
    <w:lvl w:ilvl="3" w:tplc="FFFFFFFF">
      <w:start w:val="1"/>
      <w:numFmt w:val="bullet"/>
      <w:lvlText w:val=""/>
      <w:lvlJc w:val="left"/>
      <w:pPr>
        <w:tabs>
          <w:tab w:val="num" w:pos="3240"/>
        </w:tabs>
        <w:ind w:left="3240" w:hanging="360"/>
      </w:pPr>
      <w:rPr>
        <w:rFonts w:hint="default" w:ascii="Symbol" w:hAnsi="Symbol"/>
      </w:rPr>
    </w:lvl>
    <w:lvl w:ilvl="4" w:tplc="FFFFFFFF" w:tentative="1">
      <w:start w:val="1"/>
      <w:numFmt w:val="bullet"/>
      <w:lvlText w:val="o"/>
      <w:lvlJc w:val="left"/>
      <w:pPr>
        <w:tabs>
          <w:tab w:val="num" w:pos="3960"/>
        </w:tabs>
        <w:ind w:left="3960" w:hanging="360"/>
      </w:pPr>
      <w:rPr>
        <w:rFonts w:hint="default" w:ascii="Courier New" w:hAnsi="Courier New"/>
      </w:rPr>
    </w:lvl>
    <w:lvl w:ilvl="5" w:tplc="FFFFFFFF" w:tentative="1">
      <w:start w:val="1"/>
      <w:numFmt w:val="bullet"/>
      <w:lvlText w:val=""/>
      <w:lvlJc w:val="left"/>
      <w:pPr>
        <w:tabs>
          <w:tab w:val="num" w:pos="4680"/>
        </w:tabs>
        <w:ind w:left="4680" w:hanging="360"/>
      </w:pPr>
      <w:rPr>
        <w:rFonts w:hint="default" w:ascii="Wingdings" w:hAnsi="Wingdings"/>
      </w:rPr>
    </w:lvl>
    <w:lvl w:ilvl="6" w:tplc="FFFFFFFF" w:tentative="1">
      <w:start w:val="1"/>
      <w:numFmt w:val="bullet"/>
      <w:lvlText w:val=""/>
      <w:lvlJc w:val="left"/>
      <w:pPr>
        <w:tabs>
          <w:tab w:val="num" w:pos="5400"/>
        </w:tabs>
        <w:ind w:left="5400" w:hanging="360"/>
      </w:pPr>
      <w:rPr>
        <w:rFonts w:hint="default" w:ascii="Symbol" w:hAnsi="Symbol"/>
      </w:rPr>
    </w:lvl>
    <w:lvl w:ilvl="7" w:tplc="FFFFFFFF" w:tentative="1">
      <w:start w:val="1"/>
      <w:numFmt w:val="bullet"/>
      <w:lvlText w:val="o"/>
      <w:lvlJc w:val="left"/>
      <w:pPr>
        <w:tabs>
          <w:tab w:val="num" w:pos="6120"/>
        </w:tabs>
        <w:ind w:left="6120" w:hanging="360"/>
      </w:pPr>
      <w:rPr>
        <w:rFonts w:hint="default" w:ascii="Courier New" w:hAnsi="Courier New"/>
      </w:rPr>
    </w:lvl>
    <w:lvl w:ilvl="8" w:tplc="FFFFFFFF" w:tentative="1">
      <w:start w:val="1"/>
      <w:numFmt w:val="bullet"/>
      <w:lvlText w:val=""/>
      <w:lvlJc w:val="left"/>
      <w:pPr>
        <w:tabs>
          <w:tab w:val="num" w:pos="6840"/>
        </w:tabs>
        <w:ind w:left="6840" w:hanging="360"/>
      </w:pPr>
      <w:rPr>
        <w:rFonts w:hint="default" w:ascii="Wingdings" w:hAnsi="Wingdings"/>
      </w:rPr>
    </w:lvl>
  </w:abstractNum>
  <w:abstractNum w:abstractNumId="35" w15:restartNumberingAfterBreak="0">
    <w:nsid w:val="578F4168"/>
    <w:multiLevelType w:val="multilevel"/>
    <w:tmpl w:val="578F4168"/>
    <w:lvl w:ilvl="0">
      <w:start w:val="1"/>
      <w:numFmt w:val="bullet"/>
      <w:lvlText w:val=""/>
      <w:lvlJc w:val="left"/>
      <w:pPr>
        <w:ind w:left="720" w:hanging="360"/>
      </w:pPr>
      <w:rPr>
        <w:rFonts w:hint="default" w:ascii="Wingdings" w:hAnsi="Wingdings"/>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36" w15:restartNumberingAfterBreak="0">
    <w:nsid w:val="594574F0"/>
    <w:multiLevelType w:val="hybridMultilevel"/>
    <w:tmpl w:val="C1B6FE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402400"/>
    <w:multiLevelType w:val="hybridMultilevel"/>
    <w:tmpl w:val="210076F0"/>
    <w:lvl w:ilvl="0" w:tplc="D3C240B8">
      <w:start w:val="1"/>
      <w:numFmt w:val="bullet"/>
      <w:lvlText w:val="o"/>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8" w15:restartNumberingAfterBreak="0">
    <w:nsid w:val="5F440744"/>
    <w:multiLevelType w:val="hybridMultilevel"/>
    <w:tmpl w:val="CE901504"/>
    <w:lvl w:ilvl="0" w:tplc="04090001">
      <w:start w:val="1"/>
      <w:numFmt w:val="bullet"/>
      <w:lvlText w:val=""/>
      <w:lvlJc w:val="left"/>
      <w:pPr>
        <w:tabs>
          <w:tab w:val="num" w:pos="1080"/>
        </w:tabs>
        <w:ind w:left="1080" w:hanging="360"/>
      </w:pPr>
      <w:rPr>
        <w:rFonts w:hint="default" w:ascii="Symbol" w:hAnsi="Symbol"/>
      </w:rPr>
    </w:lvl>
    <w:lvl w:ilvl="1" w:tplc="FFFFFFFF">
      <w:start w:val="1"/>
      <w:numFmt w:val="bullet"/>
      <w:lvlText w:val="o"/>
      <w:lvlJc w:val="left"/>
      <w:pPr>
        <w:tabs>
          <w:tab w:val="num" w:pos="1800"/>
        </w:tabs>
        <w:ind w:left="1800" w:hanging="360"/>
      </w:pPr>
      <w:rPr>
        <w:rFonts w:hint="default" w:ascii="Courier New" w:hAnsi="Courier New"/>
      </w:rPr>
    </w:lvl>
    <w:lvl w:ilvl="2" w:tplc="FFFFFFFF">
      <w:start w:val="1"/>
      <w:numFmt w:val="bullet"/>
      <w:lvlText w:val=""/>
      <w:lvlJc w:val="left"/>
      <w:pPr>
        <w:tabs>
          <w:tab w:val="num" w:pos="2520"/>
        </w:tabs>
        <w:ind w:left="2520" w:hanging="360"/>
      </w:pPr>
      <w:rPr>
        <w:rFonts w:hint="default" w:ascii="Wingdings" w:hAnsi="Wingdings"/>
      </w:rPr>
    </w:lvl>
    <w:lvl w:ilvl="3" w:tplc="FFFFFFFF">
      <w:start w:val="1"/>
      <w:numFmt w:val="bullet"/>
      <w:lvlText w:val=""/>
      <w:lvlJc w:val="left"/>
      <w:pPr>
        <w:tabs>
          <w:tab w:val="num" w:pos="3240"/>
        </w:tabs>
        <w:ind w:left="3240" w:hanging="360"/>
      </w:pPr>
      <w:rPr>
        <w:rFonts w:hint="default" w:ascii="Symbol" w:hAnsi="Symbol"/>
      </w:rPr>
    </w:lvl>
    <w:lvl w:ilvl="4" w:tplc="FFFFFFFF" w:tentative="1">
      <w:start w:val="1"/>
      <w:numFmt w:val="bullet"/>
      <w:lvlText w:val="o"/>
      <w:lvlJc w:val="left"/>
      <w:pPr>
        <w:tabs>
          <w:tab w:val="num" w:pos="3960"/>
        </w:tabs>
        <w:ind w:left="3960" w:hanging="360"/>
      </w:pPr>
      <w:rPr>
        <w:rFonts w:hint="default" w:ascii="Courier New" w:hAnsi="Courier New"/>
      </w:rPr>
    </w:lvl>
    <w:lvl w:ilvl="5" w:tplc="FFFFFFFF" w:tentative="1">
      <w:start w:val="1"/>
      <w:numFmt w:val="bullet"/>
      <w:lvlText w:val=""/>
      <w:lvlJc w:val="left"/>
      <w:pPr>
        <w:tabs>
          <w:tab w:val="num" w:pos="4680"/>
        </w:tabs>
        <w:ind w:left="4680" w:hanging="360"/>
      </w:pPr>
      <w:rPr>
        <w:rFonts w:hint="default" w:ascii="Wingdings" w:hAnsi="Wingdings"/>
      </w:rPr>
    </w:lvl>
    <w:lvl w:ilvl="6" w:tplc="FFFFFFFF" w:tentative="1">
      <w:start w:val="1"/>
      <w:numFmt w:val="bullet"/>
      <w:lvlText w:val=""/>
      <w:lvlJc w:val="left"/>
      <w:pPr>
        <w:tabs>
          <w:tab w:val="num" w:pos="5400"/>
        </w:tabs>
        <w:ind w:left="5400" w:hanging="360"/>
      </w:pPr>
      <w:rPr>
        <w:rFonts w:hint="default" w:ascii="Symbol" w:hAnsi="Symbol"/>
      </w:rPr>
    </w:lvl>
    <w:lvl w:ilvl="7" w:tplc="FFFFFFFF" w:tentative="1">
      <w:start w:val="1"/>
      <w:numFmt w:val="bullet"/>
      <w:lvlText w:val="o"/>
      <w:lvlJc w:val="left"/>
      <w:pPr>
        <w:tabs>
          <w:tab w:val="num" w:pos="6120"/>
        </w:tabs>
        <w:ind w:left="6120" w:hanging="360"/>
      </w:pPr>
      <w:rPr>
        <w:rFonts w:hint="default" w:ascii="Courier New" w:hAnsi="Courier New"/>
      </w:rPr>
    </w:lvl>
    <w:lvl w:ilvl="8" w:tplc="FFFFFFFF" w:tentative="1">
      <w:start w:val="1"/>
      <w:numFmt w:val="bullet"/>
      <w:lvlText w:val=""/>
      <w:lvlJc w:val="left"/>
      <w:pPr>
        <w:tabs>
          <w:tab w:val="num" w:pos="6840"/>
        </w:tabs>
        <w:ind w:left="6840" w:hanging="360"/>
      </w:pPr>
      <w:rPr>
        <w:rFonts w:hint="default" w:ascii="Wingdings" w:hAnsi="Wingdings"/>
      </w:rPr>
    </w:lvl>
  </w:abstractNum>
  <w:abstractNum w:abstractNumId="39" w15:restartNumberingAfterBreak="0">
    <w:nsid w:val="61DF7463"/>
    <w:multiLevelType w:val="hybridMultilevel"/>
    <w:tmpl w:val="7D3E265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607E0F"/>
    <w:multiLevelType w:val="hybridMultilevel"/>
    <w:tmpl w:val="BEBE139A"/>
    <w:lvl w:ilvl="0" w:tplc="BD6ECD68">
      <w:start w:val="1"/>
      <w:numFmt w:val="bullet"/>
      <w:lvlText w:val=""/>
      <w:lvlJc w:val="left"/>
      <w:pPr>
        <w:ind w:left="360" w:hanging="360"/>
      </w:pPr>
      <w:rPr>
        <w:rFonts w:hint="default" w:ascii="Wingdings" w:hAnsi="Wingdings"/>
        <w:color w:val="00ADEA"/>
      </w:rPr>
    </w:lvl>
    <w:lvl w:ilvl="1" w:tplc="FFFFFFFF" w:tentative="1">
      <w:start w:val="1"/>
      <w:numFmt w:val="bullet"/>
      <w:lvlText w:val="o"/>
      <w:lvlJc w:val="left"/>
      <w:pPr>
        <w:ind w:left="1080" w:hanging="360"/>
      </w:pPr>
      <w:rPr>
        <w:rFonts w:hint="default" w:ascii="Courier New" w:hAnsi="Courier New" w:cs="Courier New"/>
      </w:rPr>
    </w:lvl>
    <w:lvl w:ilvl="2" w:tplc="FFFFFFFF" w:tentative="1">
      <w:start w:val="1"/>
      <w:numFmt w:val="bullet"/>
      <w:lvlText w:val=""/>
      <w:lvlJc w:val="left"/>
      <w:pPr>
        <w:ind w:left="1800" w:hanging="360"/>
      </w:pPr>
      <w:rPr>
        <w:rFonts w:hint="default" w:ascii="Wingdings" w:hAnsi="Wingdings"/>
      </w:rPr>
    </w:lvl>
    <w:lvl w:ilvl="3" w:tplc="FFFFFFFF" w:tentative="1">
      <w:start w:val="1"/>
      <w:numFmt w:val="bullet"/>
      <w:lvlText w:val=""/>
      <w:lvlJc w:val="left"/>
      <w:pPr>
        <w:ind w:left="2520" w:hanging="360"/>
      </w:pPr>
      <w:rPr>
        <w:rFonts w:hint="default" w:ascii="Symbol" w:hAnsi="Symbol"/>
      </w:rPr>
    </w:lvl>
    <w:lvl w:ilvl="4" w:tplc="FFFFFFFF" w:tentative="1">
      <w:start w:val="1"/>
      <w:numFmt w:val="bullet"/>
      <w:lvlText w:val="o"/>
      <w:lvlJc w:val="left"/>
      <w:pPr>
        <w:ind w:left="3240" w:hanging="360"/>
      </w:pPr>
      <w:rPr>
        <w:rFonts w:hint="default" w:ascii="Courier New" w:hAnsi="Courier New" w:cs="Courier New"/>
      </w:rPr>
    </w:lvl>
    <w:lvl w:ilvl="5" w:tplc="FFFFFFFF" w:tentative="1">
      <w:start w:val="1"/>
      <w:numFmt w:val="bullet"/>
      <w:lvlText w:val=""/>
      <w:lvlJc w:val="left"/>
      <w:pPr>
        <w:ind w:left="3960" w:hanging="360"/>
      </w:pPr>
      <w:rPr>
        <w:rFonts w:hint="default" w:ascii="Wingdings" w:hAnsi="Wingdings"/>
      </w:rPr>
    </w:lvl>
    <w:lvl w:ilvl="6" w:tplc="FFFFFFFF" w:tentative="1">
      <w:start w:val="1"/>
      <w:numFmt w:val="bullet"/>
      <w:lvlText w:val=""/>
      <w:lvlJc w:val="left"/>
      <w:pPr>
        <w:ind w:left="4680" w:hanging="360"/>
      </w:pPr>
      <w:rPr>
        <w:rFonts w:hint="default" w:ascii="Symbol" w:hAnsi="Symbol"/>
      </w:rPr>
    </w:lvl>
    <w:lvl w:ilvl="7" w:tplc="FFFFFFFF" w:tentative="1">
      <w:start w:val="1"/>
      <w:numFmt w:val="bullet"/>
      <w:lvlText w:val="o"/>
      <w:lvlJc w:val="left"/>
      <w:pPr>
        <w:ind w:left="5400" w:hanging="360"/>
      </w:pPr>
      <w:rPr>
        <w:rFonts w:hint="default" w:ascii="Courier New" w:hAnsi="Courier New" w:cs="Courier New"/>
      </w:rPr>
    </w:lvl>
    <w:lvl w:ilvl="8" w:tplc="FFFFFFFF" w:tentative="1">
      <w:start w:val="1"/>
      <w:numFmt w:val="bullet"/>
      <w:lvlText w:val=""/>
      <w:lvlJc w:val="left"/>
      <w:pPr>
        <w:ind w:left="6120" w:hanging="360"/>
      </w:pPr>
      <w:rPr>
        <w:rFonts w:hint="default" w:ascii="Wingdings" w:hAnsi="Wingdings"/>
      </w:rPr>
    </w:lvl>
  </w:abstractNum>
  <w:abstractNum w:abstractNumId="41" w15:restartNumberingAfterBreak="0">
    <w:nsid w:val="6C3B6E60"/>
    <w:multiLevelType w:val="hybridMultilevel"/>
    <w:tmpl w:val="39D2B142"/>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42" w15:restartNumberingAfterBreak="0">
    <w:nsid w:val="6D226E5B"/>
    <w:multiLevelType w:val="hybridMultilevel"/>
    <w:tmpl w:val="C45C985A"/>
    <w:lvl w:ilvl="0" w:tplc="FFFFFFFF">
      <w:start w:val="1"/>
      <w:numFmt w:val="bullet"/>
      <w:lvlText w:val=""/>
      <w:lvlJc w:val="left"/>
      <w:pPr>
        <w:ind w:left="360" w:hanging="360"/>
      </w:pPr>
      <w:rPr>
        <w:rFonts w:hint="default" w:ascii="Wingdings" w:hAnsi="Wingdings"/>
      </w:rPr>
    </w:lvl>
    <w:lvl w:ilvl="1" w:tplc="10090003" w:tentative="1">
      <w:start w:val="1"/>
      <w:numFmt w:val="bullet"/>
      <w:lvlText w:val="o"/>
      <w:lvlJc w:val="left"/>
      <w:pPr>
        <w:ind w:left="1080" w:hanging="360"/>
      </w:pPr>
      <w:rPr>
        <w:rFonts w:hint="default" w:ascii="Courier New" w:hAnsi="Courier New" w:cs="Courier New"/>
      </w:rPr>
    </w:lvl>
    <w:lvl w:ilvl="2" w:tplc="10090005" w:tentative="1">
      <w:start w:val="1"/>
      <w:numFmt w:val="bullet"/>
      <w:lvlText w:val=""/>
      <w:lvlJc w:val="left"/>
      <w:pPr>
        <w:ind w:left="1800" w:hanging="360"/>
      </w:pPr>
      <w:rPr>
        <w:rFonts w:hint="default" w:ascii="Wingdings" w:hAnsi="Wingdings"/>
      </w:rPr>
    </w:lvl>
    <w:lvl w:ilvl="3" w:tplc="10090001" w:tentative="1">
      <w:start w:val="1"/>
      <w:numFmt w:val="bullet"/>
      <w:lvlText w:val=""/>
      <w:lvlJc w:val="left"/>
      <w:pPr>
        <w:ind w:left="2520" w:hanging="360"/>
      </w:pPr>
      <w:rPr>
        <w:rFonts w:hint="default" w:ascii="Symbol" w:hAnsi="Symbol"/>
      </w:rPr>
    </w:lvl>
    <w:lvl w:ilvl="4" w:tplc="10090003" w:tentative="1">
      <w:start w:val="1"/>
      <w:numFmt w:val="bullet"/>
      <w:lvlText w:val="o"/>
      <w:lvlJc w:val="left"/>
      <w:pPr>
        <w:ind w:left="3240" w:hanging="360"/>
      </w:pPr>
      <w:rPr>
        <w:rFonts w:hint="default" w:ascii="Courier New" w:hAnsi="Courier New" w:cs="Courier New"/>
      </w:rPr>
    </w:lvl>
    <w:lvl w:ilvl="5" w:tplc="10090005" w:tentative="1">
      <w:start w:val="1"/>
      <w:numFmt w:val="bullet"/>
      <w:lvlText w:val=""/>
      <w:lvlJc w:val="left"/>
      <w:pPr>
        <w:ind w:left="3960" w:hanging="360"/>
      </w:pPr>
      <w:rPr>
        <w:rFonts w:hint="default" w:ascii="Wingdings" w:hAnsi="Wingdings"/>
      </w:rPr>
    </w:lvl>
    <w:lvl w:ilvl="6" w:tplc="10090001" w:tentative="1">
      <w:start w:val="1"/>
      <w:numFmt w:val="bullet"/>
      <w:lvlText w:val=""/>
      <w:lvlJc w:val="left"/>
      <w:pPr>
        <w:ind w:left="4680" w:hanging="360"/>
      </w:pPr>
      <w:rPr>
        <w:rFonts w:hint="default" w:ascii="Symbol" w:hAnsi="Symbol"/>
      </w:rPr>
    </w:lvl>
    <w:lvl w:ilvl="7" w:tplc="10090003" w:tentative="1">
      <w:start w:val="1"/>
      <w:numFmt w:val="bullet"/>
      <w:lvlText w:val="o"/>
      <w:lvlJc w:val="left"/>
      <w:pPr>
        <w:ind w:left="5400" w:hanging="360"/>
      </w:pPr>
      <w:rPr>
        <w:rFonts w:hint="default" w:ascii="Courier New" w:hAnsi="Courier New" w:cs="Courier New"/>
      </w:rPr>
    </w:lvl>
    <w:lvl w:ilvl="8" w:tplc="10090005" w:tentative="1">
      <w:start w:val="1"/>
      <w:numFmt w:val="bullet"/>
      <w:lvlText w:val=""/>
      <w:lvlJc w:val="left"/>
      <w:pPr>
        <w:ind w:left="6120" w:hanging="360"/>
      </w:pPr>
      <w:rPr>
        <w:rFonts w:hint="default" w:ascii="Wingdings" w:hAnsi="Wingdings"/>
      </w:rPr>
    </w:lvl>
  </w:abstractNum>
  <w:abstractNum w:abstractNumId="43" w15:restartNumberingAfterBreak="0">
    <w:nsid w:val="774F563F"/>
    <w:multiLevelType w:val="hybridMultilevel"/>
    <w:tmpl w:val="FCD41B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553A53"/>
    <w:multiLevelType w:val="hybridMultilevel"/>
    <w:tmpl w:val="83025336"/>
    <w:lvl w:ilvl="0" w:tplc="FFFFFFFF">
      <w:start w:val="1"/>
      <w:numFmt w:val="bullet"/>
      <w:lvlText w:val=""/>
      <w:lvlJc w:val="left"/>
      <w:pPr>
        <w:tabs>
          <w:tab w:val="num" w:pos="1080"/>
        </w:tabs>
        <w:ind w:left="1080" w:hanging="360"/>
      </w:pPr>
      <w:rPr>
        <w:rFonts w:hint="default" w:ascii="Wingdings" w:hAnsi="Wingdings"/>
      </w:rPr>
    </w:lvl>
    <w:lvl w:ilvl="1" w:tplc="FFFFFFFF">
      <w:start w:val="1"/>
      <w:numFmt w:val="bullet"/>
      <w:lvlText w:val="o"/>
      <w:lvlJc w:val="left"/>
      <w:pPr>
        <w:tabs>
          <w:tab w:val="num" w:pos="1800"/>
        </w:tabs>
        <w:ind w:left="1800" w:hanging="360"/>
      </w:pPr>
      <w:rPr>
        <w:rFonts w:hint="default" w:ascii="Courier New" w:hAnsi="Courier New"/>
      </w:rPr>
    </w:lvl>
    <w:lvl w:ilvl="2" w:tplc="FFFFFFFF">
      <w:start w:val="1"/>
      <w:numFmt w:val="bullet"/>
      <w:lvlText w:val=""/>
      <w:lvlJc w:val="left"/>
      <w:pPr>
        <w:tabs>
          <w:tab w:val="num" w:pos="2520"/>
        </w:tabs>
        <w:ind w:left="2520" w:hanging="360"/>
      </w:pPr>
      <w:rPr>
        <w:rFonts w:hint="default" w:ascii="Wingdings" w:hAnsi="Wingdings"/>
      </w:rPr>
    </w:lvl>
    <w:lvl w:ilvl="3" w:tplc="FFFFFFFF">
      <w:start w:val="1"/>
      <w:numFmt w:val="bullet"/>
      <w:lvlText w:val=""/>
      <w:lvlJc w:val="left"/>
      <w:pPr>
        <w:tabs>
          <w:tab w:val="num" w:pos="3240"/>
        </w:tabs>
        <w:ind w:left="3240" w:hanging="360"/>
      </w:pPr>
      <w:rPr>
        <w:rFonts w:hint="default" w:ascii="Symbol" w:hAnsi="Symbol"/>
      </w:rPr>
    </w:lvl>
    <w:lvl w:ilvl="4" w:tplc="FFFFFFFF" w:tentative="1">
      <w:start w:val="1"/>
      <w:numFmt w:val="bullet"/>
      <w:lvlText w:val="o"/>
      <w:lvlJc w:val="left"/>
      <w:pPr>
        <w:tabs>
          <w:tab w:val="num" w:pos="3960"/>
        </w:tabs>
        <w:ind w:left="3960" w:hanging="360"/>
      </w:pPr>
      <w:rPr>
        <w:rFonts w:hint="default" w:ascii="Courier New" w:hAnsi="Courier New"/>
      </w:rPr>
    </w:lvl>
    <w:lvl w:ilvl="5" w:tplc="FFFFFFFF" w:tentative="1">
      <w:start w:val="1"/>
      <w:numFmt w:val="bullet"/>
      <w:lvlText w:val=""/>
      <w:lvlJc w:val="left"/>
      <w:pPr>
        <w:tabs>
          <w:tab w:val="num" w:pos="4680"/>
        </w:tabs>
        <w:ind w:left="4680" w:hanging="360"/>
      </w:pPr>
      <w:rPr>
        <w:rFonts w:hint="default" w:ascii="Wingdings" w:hAnsi="Wingdings"/>
      </w:rPr>
    </w:lvl>
    <w:lvl w:ilvl="6" w:tplc="FFFFFFFF" w:tentative="1">
      <w:start w:val="1"/>
      <w:numFmt w:val="bullet"/>
      <w:lvlText w:val=""/>
      <w:lvlJc w:val="left"/>
      <w:pPr>
        <w:tabs>
          <w:tab w:val="num" w:pos="5400"/>
        </w:tabs>
        <w:ind w:left="5400" w:hanging="360"/>
      </w:pPr>
      <w:rPr>
        <w:rFonts w:hint="default" w:ascii="Symbol" w:hAnsi="Symbol"/>
      </w:rPr>
    </w:lvl>
    <w:lvl w:ilvl="7" w:tplc="FFFFFFFF" w:tentative="1">
      <w:start w:val="1"/>
      <w:numFmt w:val="bullet"/>
      <w:lvlText w:val="o"/>
      <w:lvlJc w:val="left"/>
      <w:pPr>
        <w:tabs>
          <w:tab w:val="num" w:pos="6120"/>
        </w:tabs>
        <w:ind w:left="6120" w:hanging="360"/>
      </w:pPr>
      <w:rPr>
        <w:rFonts w:hint="default" w:ascii="Courier New" w:hAnsi="Courier New"/>
      </w:rPr>
    </w:lvl>
    <w:lvl w:ilvl="8" w:tplc="FFFFFFFF" w:tentative="1">
      <w:start w:val="1"/>
      <w:numFmt w:val="bullet"/>
      <w:lvlText w:val=""/>
      <w:lvlJc w:val="left"/>
      <w:pPr>
        <w:tabs>
          <w:tab w:val="num" w:pos="6840"/>
        </w:tabs>
        <w:ind w:left="6840" w:hanging="360"/>
      </w:pPr>
      <w:rPr>
        <w:rFonts w:hint="default" w:ascii="Wingdings" w:hAnsi="Wingdings"/>
      </w:rPr>
    </w:lvl>
  </w:abstractNum>
  <w:abstractNum w:abstractNumId="45" w15:restartNumberingAfterBreak="0">
    <w:nsid w:val="7AE3357F"/>
    <w:multiLevelType w:val="hybridMultilevel"/>
    <w:tmpl w:val="09C64D26"/>
    <w:lvl w:ilvl="0" w:tplc="B676847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7C5172FC"/>
    <w:multiLevelType w:val="hybridMultilevel"/>
    <w:tmpl w:val="E696CE1A"/>
    <w:lvl w:ilvl="0" w:tplc="BD6ECD68">
      <w:start w:val="1"/>
      <w:numFmt w:val="bullet"/>
      <w:lvlText w:val=""/>
      <w:lvlJc w:val="left"/>
      <w:pPr>
        <w:ind w:left="360" w:hanging="360"/>
      </w:pPr>
      <w:rPr>
        <w:rFonts w:hint="default" w:ascii="Wingdings" w:hAnsi="Wingdings"/>
        <w:color w:val="00ADEA"/>
      </w:rPr>
    </w:lvl>
    <w:lvl w:ilvl="1" w:tplc="FFFFFFFF" w:tentative="1">
      <w:start w:val="1"/>
      <w:numFmt w:val="bullet"/>
      <w:lvlText w:val="o"/>
      <w:lvlJc w:val="left"/>
      <w:pPr>
        <w:ind w:left="1080" w:hanging="360"/>
      </w:pPr>
      <w:rPr>
        <w:rFonts w:hint="default" w:ascii="Courier New" w:hAnsi="Courier New" w:cs="Courier New"/>
      </w:rPr>
    </w:lvl>
    <w:lvl w:ilvl="2" w:tplc="FFFFFFFF" w:tentative="1">
      <w:start w:val="1"/>
      <w:numFmt w:val="bullet"/>
      <w:lvlText w:val=""/>
      <w:lvlJc w:val="left"/>
      <w:pPr>
        <w:ind w:left="1800" w:hanging="360"/>
      </w:pPr>
      <w:rPr>
        <w:rFonts w:hint="default" w:ascii="Wingdings" w:hAnsi="Wingdings"/>
      </w:rPr>
    </w:lvl>
    <w:lvl w:ilvl="3" w:tplc="FFFFFFFF" w:tentative="1">
      <w:start w:val="1"/>
      <w:numFmt w:val="bullet"/>
      <w:lvlText w:val=""/>
      <w:lvlJc w:val="left"/>
      <w:pPr>
        <w:ind w:left="2520" w:hanging="360"/>
      </w:pPr>
      <w:rPr>
        <w:rFonts w:hint="default" w:ascii="Symbol" w:hAnsi="Symbol"/>
      </w:rPr>
    </w:lvl>
    <w:lvl w:ilvl="4" w:tplc="FFFFFFFF" w:tentative="1">
      <w:start w:val="1"/>
      <w:numFmt w:val="bullet"/>
      <w:lvlText w:val="o"/>
      <w:lvlJc w:val="left"/>
      <w:pPr>
        <w:ind w:left="3240" w:hanging="360"/>
      </w:pPr>
      <w:rPr>
        <w:rFonts w:hint="default" w:ascii="Courier New" w:hAnsi="Courier New" w:cs="Courier New"/>
      </w:rPr>
    </w:lvl>
    <w:lvl w:ilvl="5" w:tplc="FFFFFFFF" w:tentative="1">
      <w:start w:val="1"/>
      <w:numFmt w:val="bullet"/>
      <w:lvlText w:val=""/>
      <w:lvlJc w:val="left"/>
      <w:pPr>
        <w:ind w:left="3960" w:hanging="360"/>
      </w:pPr>
      <w:rPr>
        <w:rFonts w:hint="default" w:ascii="Wingdings" w:hAnsi="Wingdings"/>
      </w:rPr>
    </w:lvl>
    <w:lvl w:ilvl="6" w:tplc="FFFFFFFF" w:tentative="1">
      <w:start w:val="1"/>
      <w:numFmt w:val="bullet"/>
      <w:lvlText w:val=""/>
      <w:lvlJc w:val="left"/>
      <w:pPr>
        <w:ind w:left="4680" w:hanging="360"/>
      </w:pPr>
      <w:rPr>
        <w:rFonts w:hint="default" w:ascii="Symbol" w:hAnsi="Symbol"/>
      </w:rPr>
    </w:lvl>
    <w:lvl w:ilvl="7" w:tplc="FFFFFFFF" w:tentative="1">
      <w:start w:val="1"/>
      <w:numFmt w:val="bullet"/>
      <w:lvlText w:val="o"/>
      <w:lvlJc w:val="left"/>
      <w:pPr>
        <w:ind w:left="5400" w:hanging="360"/>
      </w:pPr>
      <w:rPr>
        <w:rFonts w:hint="default" w:ascii="Courier New" w:hAnsi="Courier New" w:cs="Courier New"/>
      </w:rPr>
    </w:lvl>
    <w:lvl w:ilvl="8" w:tplc="FFFFFFFF" w:tentative="1">
      <w:start w:val="1"/>
      <w:numFmt w:val="bullet"/>
      <w:lvlText w:val=""/>
      <w:lvlJc w:val="left"/>
      <w:pPr>
        <w:ind w:left="6120" w:hanging="360"/>
      </w:pPr>
      <w:rPr>
        <w:rFonts w:hint="default" w:ascii="Wingdings" w:hAnsi="Wingdings"/>
      </w:rPr>
    </w:lvl>
  </w:abstractNum>
  <w:abstractNum w:abstractNumId="47" w15:restartNumberingAfterBreak="0">
    <w:nsid w:val="7D5735B4"/>
    <w:multiLevelType w:val="hybridMultilevel"/>
    <w:tmpl w:val="3822DC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BE0AED"/>
    <w:multiLevelType w:val="hybridMultilevel"/>
    <w:tmpl w:val="FEC0A276"/>
    <w:lvl w:ilvl="0" w:tplc="2A486BC2">
      <w:start w:val="1"/>
      <w:numFmt w:val="bullet"/>
      <w:lvlText w:val=""/>
      <w:lvlJc w:val="left"/>
      <w:pPr>
        <w:ind w:left="720" w:hanging="360"/>
      </w:pPr>
      <w:rPr>
        <w:rFonts w:hint="default" w:ascii="Symbol" w:hAnsi="Symbol"/>
        <w:color w:val="00B0F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9" w15:restartNumberingAfterBreak="0">
    <w:nsid w:val="7FFA7277"/>
    <w:multiLevelType w:val="hybridMultilevel"/>
    <w:tmpl w:val="2548814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num w:numId="1" w16cid:durableId="1629823052">
    <w:abstractNumId w:val="43"/>
  </w:num>
  <w:num w:numId="2" w16cid:durableId="1563101442">
    <w:abstractNumId w:val="4"/>
  </w:num>
  <w:num w:numId="3" w16cid:durableId="823010553">
    <w:abstractNumId w:val="44"/>
  </w:num>
  <w:num w:numId="4" w16cid:durableId="804154790">
    <w:abstractNumId w:val="22"/>
  </w:num>
  <w:num w:numId="5" w16cid:durableId="1588273012">
    <w:abstractNumId w:val="38"/>
  </w:num>
  <w:num w:numId="6" w16cid:durableId="753941227">
    <w:abstractNumId w:val="34"/>
  </w:num>
  <w:num w:numId="7" w16cid:durableId="390740183">
    <w:abstractNumId w:val="15"/>
  </w:num>
  <w:num w:numId="8" w16cid:durableId="423843188">
    <w:abstractNumId w:val="17"/>
  </w:num>
  <w:num w:numId="9" w16cid:durableId="1064794774">
    <w:abstractNumId w:val="21"/>
  </w:num>
  <w:num w:numId="10" w16cid:durableId="1653826198">
    <w:abstractNumId w:val="48"/>
  </w:num>
  <w:num w:numId="11" w16cid:durableId="663508601">
    <w:abstractNumId w:val="11"/>
  </w:num>
  <w:num w:numId="12" w16cid:durableId="1585409171">
    <w:abstractNumId w:val="14"/>
  </w:num>
  <w:num w:numId="13" w16cid:durableId="1005353918">
    <w:abstractNumId w:val="10"/>
  </w:num>
  <w:num w:numId="14" w16cid:durableId="611714405">
    <w:abstractNumId w:val="45"/>
  </w:num>
  <w:num w:numId="15" w16cid:durableId="238446525">
    <w:abstractNumId w:val="5"/>
  </w:num>
  <w:num w:numId="16" w16cid:durableId="1278757934">
    <w:abstractNumId w:val="7"/>
  </w:num>
  <w:num w:numId="17" w16cid:durableId="1925141642">
    <w:abstractNumId w:val="19"/>
  </w:num>
  <w:num w:numId="18" w16cid:durableId="667950908">
    <w:abstractNumId w:val="33"/>
  </w:num>
  <w:num w:numId="19" w16cid:durableId="604385263">
    <w:abstractNumId w:val="47"/>
  </w:num>
  <w:num w:numId="20" w16cid:durableId="173427044">
    <w:abstractNumId w:val="36"/>
  </w:num>
  <w:num w:numId="21" w16cid:durableId="1971589038">
    <w:abstractNumId w:val="39"/>
  </w:num>
  <w:num w:numId="22" w16cid:durableId="1458837032">
    <w:abstractNumId w:val="12"/>
  </w:num>
  <w:num w:numId="23" w16cid:durableId="721754312">
    <w:abstractNumId w:val="49"/>
  </w:num>
  <w:num w:numId="24" w16cid:durableId="271137340">
    <w:abstractNumId w:val="6"/>
  </w:num>
  <w:num w:numId="25" w16cid:durableId="2081780490">
    <w:abstractNumId w:val="8"/>
  </w:num>
  <w:num w:numId="26" w16cid:durableId="554435701">
    <w:abstractNumId w:val="37"/>
  </w:num>
  <w:num w:numId="27" w16cid:durableId="1387214991">
    <w:abstractNumId w:val="27"/>
  </w:num>
  <w:num w:numId="28" w16cid:durableId="1511026361">
    <w:abstractNumId w:val="29"/>
  </w:num>
  <w:num w:numId="29" w16cid:durableId="1234001037">
    <w:abstractNumId w:val="28"/>
  </w:num>
  <w:num w:numId="30" w16cid:durableId="583876536">
    <w:abstractNumId w:val="2"/>
  </w:num>
  <w:num w:numId="31" w16cid:durableId="2029674291">
    <w:abstractNumId w:val="13"/>
  </w:num>
  <w:num w:numId="32" w16cid:durableId="385447185">
    <w:abstractNumId w:val="32"/>
  </w:num>
  <w:num w:numId="33" w16cid:durableId="778380024">
    <w:abstractNumId w:val="31"/>
  </w:num>
  <w:num w:numId="34" w16cid:durableId="2087654419">
    <w:abstractNumId w:val="16"/>
  </w:num>
  <w:num w:numId="35" w16cid:durableId="1514765784">
    <w:abstractNumId w:val="25"/>
  </w:num>
  <w:num w:numId="36" w16cid:durableId="2074044220">
    <w:abstractNumId w:val="41"/>
  </w:num>
  <w:num w:numId="37" w16cid:durableId="221987972">
    <w:abstractNumId w:val="3"/>
  </w:num>
  <w:num w:numId="38" w16cid:durableId="1633099882">
    <w:abstractNumId w:val="30"/>
  </w:num>
  <w:num w:numId="39" w16cid:durableId="1841308277">
    <w:abstractNumId w:val="26"/>
  </w:num>
  <w:num w:numId="40" w16cid:durableId="1844857706">
    <w:abstractNumId w:val="9"/>
  </w:num>
  <w:num w:numId="41" w16cid:durableId="1784030402">
    <w:abstractNumId w:val="42"/>
  </w:num>
  <w:num w:numId="42" w16cid:durableId="707070438">
    <w:abstractNumId w:val="0"/>
  </w:num>
  <w:num w:numId="43" w16cid:durableId="1260479163">
    <w:abstractNumId w:val="40"/>
  </w:num>
  <w:num w:numId="44" w16cid:durableId="1157301754">
    <w:abstractNumId w:val="46"/>
  </w:num>
  <w:num w:numId="45" w16cid:durableId="2075009209">
    <w:abstractNumId w:val="24"/>
  </w:num>
  <w:num w:numId="46" w16cid:durableId="878783260">
    <w:abstractNumId w:val="1"/>
  </w:num>
  <w:num w:numId="47" w16cid:durableId="1765881421">
    <w:abstractNumId w:val="20"/>
  </w:num>
  <w:num w:numId="48" w16cid:durableId="1223831973">
    <w:abstractNumId w:val="18"/>
  </w:num>
  <w:num w:numId="49" w16cid:durableId="738602341">
    <w:abstractNumId w:val="23"/>
  </w:num>
  <w:num w:numId="50" w16cid:durableId="1455101913">
    <w:abstractNumId w:val="35"/>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trackRevisions w:val="fals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4B4"/>
    <w:rsid w:val="0001380B"/>
    <w:rsid w:val="00013A55"/>
    <w:rsid w:val="00015FB3"/>
    <w:rsid w:val="00017F65"/>
    <w:rsid w:val="00027BA5"/>
    <w:rsid w:val="000349F4"/>
    <w:rsid w:val="00053393"/>
    <w:rsid w:val="00054BA7"/>
    <w:rsid w:val="000565CF"/>
    <w:rsid w:val="00064840"/>
    <w:rsid w:val="00071653"/>
    <w:rsid w:val="0007434D"/>
    <w:rsid w:val="0007509D"/>
    <w:rsid w:val="00077A3A"/>
    <w:rsid w:val="00081D3D"/>
    <w:rsid w:val="00082796"/>
    <w:rsid w:val="0008353D"/>
    <w:rsid w:val="000909D2"/>
    <w:rsid w:val="00093289"/>
    <w:rsid w:val="00093336"/>
    <w:rsid w:val="0009395F"/>
    <w:rsid w:val="0009660D"/>
    <w:rsid w:val="000978BF"/>
    <w:rsid w:val="000A10B5"/>
    <w:rsid w:val="000A19E8"/>
    <w:rsid w:val="000A4BFF"/>
    <w:rsid w:val="000A6EC9"/>
    <w:rsid w:val="000B1243"/>
    <w:rsid w:val="000B227C"/>
    <w:rsid w:val="000B5F6C"/>
    <w:rsid w:val="000B7AA6"/>
    <w:rsid w:val="000C1B33"/>
    <w:rsid w:val="000D1543"/>
    <w:rsid w:val="000D44B4"/>
    <w:rsid w:val="000D62A8"/>
    <w:rsid w:val="000D77C9"/>
    <w:rsid w:val="000E358F"/>
    <w:rsid w:val="000F4AAD"/>
    <w:rsid w:val="000F6D3E"/>
    <w:rsid w:val="00102CB6"/>
    <w:rsid w:val="001032B8"/>
    <w:rsid w:val="00103BE0"/>
    <w:rsid w:val="00114B8A"/>
    <w:rsid w:val="00120607"/>
    <w:rsid w:val="001253D5"/>
    <w:rsid w:val="00125E43"/>
    <w:rsid w:val="001268AF"/>
    <w:rsid w:val="001329E5"/>
    <w:rsid w:val="00133E24"/>
    <w:rsid w:val="00140960"/>
    <w:rsid w:val="00142972"/>
    <w:rsid w:val="00143F90"/>
    <w:rsid w:val="00143FD5"/>
    <w:rsid w:val="00147C4D"/>
    <w:rsid w:val="00151945"/>
    <w:rsid w:val="00164B98"/>
    <w:rsid w:val="001707FE"/>
    <w:rsid w:val="001806BB"/>
    <w:rsid w:val="001810F9"/>
    <w:rsid w:val="00182083"/>
    <w:rsid w:val="001841DE"/>
    <w:rsid w:val="00190230"/>
    <w:rsid w:val="001A4D67"/>
    <w:rsid w:val="001A60B2"/>
    <w:rsid w:val="001A6C42"/>
    <w:rsid w:val="001A6D7A"/>
    <w:rsid w:val="001B08B5"/>
    <w:rsid w:val="001B51A8"/>
    <w:rsid w:val="001B6B77"/>
    <w:rsid w:val="001B772A"/>
    <w:rsid w:val="001C73D0"/>
    <w:rsid w:val="001D5488"/>
    <w:rsid w:val="001E1A1C"/>
    <w:rsid w:val="001F0F3B"/>
    <w:rsid w:val="001F29CA"/>
    <w:rsid w:val="001F4F31"/>
    <w:rsid w:val="0020435C"/>
    <w:rsid w:val="00206610"/>
    <w:rsid w:val="002161DF"/>
    <w:rsid w:val="00216294"/>
    <w:rsid w:val="00220DCB"/>
    <w:rsid w:val="002231AD"/>
    <w:rsid w:val="0024142D"/>
    <w:rsid w:val="00243744"/>
    <w:rsid w:val="0024403A"/>
    <w:rsid w:val="00250370"/>
    <w:rsid w:val="00260D29"/>
    <w:rsid w:val="002809DD"/>
    <w:rsid w:val="00284D24"/>
    <w:rsid w:val="0029003E"/>
    <w:rsid w:val="00296704"/>
    <w:rsid w:val="0029679F"/>
    <w:rsid w:val="002A0B20"/>
    <w:rsid w:val="002A1803"/>
    <w:rsid w:val="002A1CC5"/>
    <w:rsid w:val="002B0418"/>
    <w:rsid w:val="002B0F04"/>
    <w:rsid w:val="002B28E7"/>
    <w:rsid w:val="002B3E88"/>
    <w:rsid w:val="002B6396"/>
    <w:rsid w:val="002C15C3"/>
    <w:rsid w:val="002D1EF9"/>
    <w:rsid w:val="002D49A4"/>
    <w:rsid w:val="002E1DA7"/>
    <w:rsid w:val="002E2F50"/>
    <w:rsid w:val="002E3BA5"/>
    <w:rsid w:val="002E75AD"/>
    <w:rsid w:val="002F1AE7"/>
    <w:rsid w:val="002F237D"/>
    <w:rsid w:val="002F7076"/>
    <w:rsid w:val="00301D37"/>
    <w:rsid w:val="003033BE"/>
    <w:rsid w:val="00306EEB"/>
    <w:rsid w:val="0030708F"/>
    <w:rsid w:val="00311C49"/>
    <w:rsid w:val="00324501"/>
    <w:rsid w:val="00325C03"/>
    <w:rsid w:val="00335278"/>
    <w:rsid w:val="00342706"/>
    <w:rsid w:val="00343A2A"/>
    <w:rsid w:val="00350F74"/>
    <w:rsid w:val="003600B1"/>
    <w:rsid w:val="00364C21"/>
    <w:rsid w:val="0036571C"/>
    <w:rsid w:val="003A1549"/>
    <w:rsid w:val="003A20AF"/>
    <w:rsid w:val="003A406E"/>
    <w:rsid w:val="003A4FFE"/>
    <w:rsid w:val="003B16ED"/>
    <w:rsid w:val="003B1833"/>
    <w:rsid w:val="003C76CA"/>
    <w:rsid w:val="003D2075"/>
    <w:rsid w:val="003D5758"/>
    <w:rsid w:val="003D687F"/>
    <w:rsid w:val="003D6D15"/>
    <w:rsid w:val="003E09A0"/>
    <w:rsid w:val="003E106B"/>
    <w:rsid w:val="003E1C36"/>
    <w:rsid w:val="003E4125"/>
    <w:rsid w:val="003E629D"/>
    <w:rsid w:val="003E6D29"/>
    <w:rsid w:val="003F05E6"/>
    <w:rsid w:val="003F121A"/>
    <w:rsid w:val="003F39CD"/>
    <w:rsid w:val="003F5BB5"/>
    <w:rsid w:val="003F6C25"/>
    <w:rsid w:val="003F7EE5"/>
    <w:rsid w:val="004001E6"/>
    <w:rsid w:val="00404743"/>
    <w:rsid w:val="004057AB"/>
    <w:rsid w:val="004128F0"/>
    <w:rsid w:val="004139DE"/>
    <w:rsid w:val="00413D80"/>
    <w:rsid w:val="00420688"/>
    <w:rsid w:val="00424263"/>
    <w:rsid w:val="004245FF"/>
    <w:rsid w:val="00427B01"/>
    <w:rsid w:val="00431426"/>
    <w:rsid w:val="00433728"/>
    <w:rsid w:val="00434F65"/>
    <w:rsid w:val="00453C85"/>
    <w:rsid w:val="00462226"/>
    <w:rsid w:val="00465110"/>
    <w:rsid w:val="00473813"/>
    <w:rsid w:val="004742A5"/>
    <w:rsid w:val="004758C7"/>
    <w:rsid w:val="00477BE1"/>
    <w:rsid w:val="00481F9A"/>
    <w:rsid w:val="0048590B"/>
    <w:rsid w:val="004A5E0D"/>
    <w:rsid w:val="004B13C2"/>
    <w:rsid w:val="004B32C0"/>
    <w:rsid w:val="004B4E06"/>
    <w:rsid w:val="004B7609"/>
    <w:rsid w:val="004C31F2"/>
    <w:rsid w:val="004C6C83"/>
    <w:rsid w:val="004C6CF0"/>
    <w:rsid w:val="004D21CA"/>
    <w:rsid w:val="004D5041"/>
    <w:rsid w:val="004D5280"/>
    <w:rsid w:val="004D7851"/>
    <w:rsid w:val="004E5A87"/>
    <w:rsid w:val="004E7AFF"/>
    <w:rsid w:val="004F0BC3"/>
    <w:rsid w:val="004F3867"/>
    <w:rsid w:val="004F7935"/>
    <w:rsid w:val="005001AC"/>
    <w:rsid w:val="00501742"/>
    <w:rsid w:val="00520271"/>
    <w:rsid w:val="00526317"/>
    <w:rsid w:val="00526474"/>
    <w:rsid w:val="00531A99"/>
    <w:rsid w:val="00536A63"/>
    <w:rsid w:val="00537365"/>
    <w:rsid w:val="00537371"/>
    <w:rsid w:val="00541CF4"/>
    <w:rsid w:val="00542274"/>
    <w:rsid w:val="0054368E"/>
    <w:rsid w:val="005475B7"/>
    <w:rsid w:val="00552679"/>
    <w:rsid w:val="00555CF0"/>
    <w:rsid w:val="005658D0"/>
    <w:rsid w:val="00566F4B"/>
    <w:rsid w:val="00567189"/>
    <w:rsid w:val="00570464"/>
    <w:rsid w:val="005A0242"/>
    <w:rsid w:val="005A4298"/>
    <w:rsid w:val="005A5DB0"/>
    <w:rsid w:val="005B0918"/>
    <w:rsid w:val="005C34CA"/>
    <w:rsid w:val="005D471F"/>
    <w:rsid w:val="005D5230"/>
    <w:rsid w:val="005E35D5"/>
    <w:rsid w:val="005E3FFA"/>
    <w:rsid w:val="005E5323"/>
    <w:rsid w:val="005F031C"/>
    <w:rsid w:val="005F2160"/>
    <w:rsid w:val="005F5AFC"/>
    <w:rsid w:val="0060064C"/>
    <w:rsid w:val="00600A0B"/>
    <w:rsid w:val="00602A04"/>
    <w:rsid w:val="006046D6"/>
    <w:rsid w:val="00604E90"/>
    <w:rsid w:val="006104ED"/>
    <w:rsid w:val="0061352B"/>
    <w:rsid w:val="00615751"/>
    <w:rsid w:val="00620110"/>
    <w:rsid w:val="00622D9D"/>
    <w:rsid w:val="006246F4"/>
    <w:rsid w:val="00631543"/>
    <w:rsid w:val="00631FE0"/>
    <w:rsid w:val="00632081"/>
    <w:rsid w:val="0063721F"/>
    <w:rsid w:val="00643945"/>
    <w:rsid w:val="00647094"/>
    <w:rsid w:val="006479E5"/>
    <w:rsid w:val="00647D75"/>
    <w:rsid w:val="006520C8"/>
    <w:rsid w:val="00655B08"/>
    <w:rsid w:val="00664426"/>
    <w:rsid w:val="006676BD"/>
    <w:rsid w:val="00675042"/>
    <w:rsid w:val="00682B85"/>
    <w:rsid w:val="0068443F"/>
    <w:rsid w:val="00686690"/>
    <w:rsid w:val="006971A0"/>
    <w:rsid w:val="006A2FC3"/>
    <w:rsid w:val="006A3D97"/>
    <w:rsid w:val="006A5502"/>
    <w:rsid w:val="006B0D3C"/>
    <w:rsid w:val="006B1832"/>
    <w:rsid w:val="006B54C9"/>
    <w:rsid w:val="006C26B9"/>
    <w:rsid w:val="006D75CD"/>
    <w:rsid w:val="006E34A3"/>
    <w:rsid w:val="006E3C19"/>
    <w:rsid w:val="006E5846"/>
    <w:rsid w:val="006F45D7"/>
    <w:rsid w:val="006F5013"/>
    <w:rsid w:val="006F6F0C"/>
    <w:rsid w:val="007068DB"/>
    <w:rsid w:val="00707302"/>
    <w:rsid w:val="0071089C"/>
    <w:rsid w:val="00711622"/>
    <w:rsid w:val="0071732C"/>
    <w:rsid w:val="00717841"/>
    <w:rsid w:val="007205A1"/>
    <w:rsid w:val="00723FA0"/>
    <w:rsid w:val="00735AFB"/>
    <w:rsid w:val="00736516"/>
    <w:rsid w:val="007377CF"/>
    <w:rsid w:val="007435B2"/>
    <w:rsid w:val="00755C5E"/>
    <w:rsid w:val="00762501"/>
    <w:rsid w:val="007630D2"/>
    <w:rsid w:val="00765A30"/>
    <w:rsid w:val="00765E0E"/>
    <w:rsid w:val="00773717"/>
    <w:rsid w:val="007737B7"/>
    <w:rsid w:val="00774ECB"/>
    <w:rsid w:val="00780387"/>
    <w:rsid w:val="007807F0"/>
    <w:rsid w:val="00787604"/>
    <w:rsid w:val="00794BF0"/>
    <w:rsid w:val="00797F45"/>
    <w:rsid w:val="007A4072"/>
    <w:rsid w:val="007A4296"/>
    <w:rsid w:val="007A452C"/>
    <w:rsid w:val="007A4E8B"/>
    <w:rsid w:val="007A6581"/>
    <w:rsid w:val="007A65A4"/>
    <w:rsid w:val="007B0D6C"/>
    <w:rsid w:val="007B0E73"/>
    <w:rsid w:val="007D199F"/>
    <w:rsid w:val="007E2001"/>
    <w:rsid w:val="007E438A"/>
    <w:rsid w:val="007E7012"/>
    <w:rsid w:val="007F1D2E"/>
    <w:rsid w:val="008008E3"/>
    <w:rsid w:val="00801418"/>
    <w:rsid w:val="00801461"/>
    <w:rsid w:val="008028BE"/>
    <w:rsid w:val="00802D5F"/>
    <w:rsid w:val="00803708"/>
    <w:rsid w:val="00807038"/>
    <w:rsid w:val="008166E8"/>
    <w:rsid w:val="00817250"/>
    <w:rsid w:val="00836318"/>
    <w:rsid w:val="008422DA"/>
    <w:rsid w:val="0084524B"/>
    <w:rsid w:val="00846E4F"/>
    <w:rsid w:val="00851F37"/>
    <w:rsid w:val="00853BDD"/>
    <w:rsid w:val="00853C4D"/>
    <w:rsid w:val="00854CA9"/>
    <w:rsid w:val="00871B6C"/>
    <w:rsid w:val="00876B13"/>
    <w:rsid w:val="00881C01"/>
    <w:rsid w:val="008823A6"/>
    <w:rsid w:val="00882F50"/>
    <w:rsid w:val="00886860"/>
    <w:rsid w:val="0088742D"/>
    <w:rsid w:val="00887B30"/>
    <w:rsid w:val="0089030C"/>
    <w:rsid w:val="008936D2"/>
    <w:rsid w:val="008958A0"/>
    <w:rsid w:val="008A05AB"/>
    <w:rsid w:val="008A1A0D"/>
    <w:rsid w:val="008B0A76"/>
    <w:rsid w:val="008B1BE8"/>
    <w:rsid w:val="008B7873"/>
    <w:rsid w:val="008C11DD"/>
    <w:rsid w:val="008C5944"/>
    <w:rsid w:val="008D5DDC"/>
    <w:rsid w:val="008D60A0"/>
    <w:rsid w:val="008E3781"/>
    <w:rsid w:val="008F7E8A"/>
    <w:rsid w:val="00902916"/>
    <w:rsid w:val="00902E03"/>
    <w:rsid w:val="00906BCB"/>
    <w:rsid w:val="00907C33"/>
    <w:rsid w:val="00911C51"/>
    <w:rsid w:val="0091393B"/>
    <w:rsid w:val="009225E3"/>
    <w:rsid w:val="0094389D"/>
    <w:rsid w:val="00952D05"/>
    <w:rsid w:val="00952DFC"/>
    <w:rsid w:val="009532C8"/>
    <w:rsid w:val="009566A3"/>
    <w:rsid w:val="00957B35"/>
    <w:rsid w:val="0096042C"/>
    <w:rsid w:val="00964AD0"/>
    <w:rsid w:val="009718DF"/>
    <w:rsid w:val="00972E2B"/>
    <w:rsid w:val="00974D74"/>
    <w:rsid w:val="00975CF4"/>
    <w:rsid w:val="0098664C"/>
    <w:rsid w:val="0099066B"/>
    <w:rsid w:val="009929B3"/>
    <w:rsid w:val="00992BAE"/>
    <w:rsid w:val="00992E6E"/>
    <w:rsid w:val="009A22A8"/>
    <w:rsid w:val="009A31BB"/>
    <w:rsid w:val="009A44EC"/>
    <w:rsid w:val="009A73DE"/>
    <w:rsid w:val="009B08B8"/>
    <w:rsid w:val="009B2C9D"/>
    <w:rsid w:val="009C018C"/>
    <w:rsid w:val="009C2889"/>
    <w:rsid w:val="009C4C11"/>
    <w:rsid w:val="009C639A"/>
    <w:rsid w:val="009D2F62"/>
    <w:rsid w:val="009D56A2"/>
    <w:rsid w:val="009E0835"/>
    <w:rsid w:val="009E1165"/>
    <w:rsid w:val="009F04AD"/>
    <w:rsid w:val="009F1E17"/>
    <w:rsid w:val="009F6D66"/>
    <w:rsid w:val="009F7384"/>
    <w:rsid w:val="00A01C30"/>
    <w:rsid w:val="00A244F2"/>
    <w:rsid w:val="00A26249"/>
    <w:rsid w:val="00A3618A"/>
    <w:rsid w:val="00A374AF"/>
    <w:rsid w:val="00A41068"/>
    <w:rsid w:val="00A443ED"/>
    <w:rsid w:val="00A44DB1"/>
    <w:rsid w:val="00A504A6"/>
    <w:rsid w:val="00A5619A"/>
    <w:rsid w:val="00A571FD"/>
    <w:rsid w:val="00A74246"/>
    <w:rsid w:val="00A94AC4"/>
    <w:rsid w:val="00AA4057"/>
    <w:rsid w:val="00AA5E0F"/>
    <w:rsid w:val="00AB4033"/>
    <w:rsid w:val="00AB5DE9"/>
    <w:rsid w:val="00AC3FA0"/>
    <w:rsid w:val="00AC7F23"/>
    <w:rsid w:val="00AD4576"/>
    <w:rsid w:val="00AD5A6C"/>
    <w:rsid w:val="00AD7A16"/>
    <w:rsid w:val="00AE7057"/>
    <w:rsid w:val="00AF2EB3"/>
    <w:rsid w:val="00B00CA8"/>
    <w:rsid w:val="00B10114"/>
    <w:rsid w:val="00B10D74"/>
    <w:rsid w:val="00B11003"/>
    <w:rsid w:val="00B130D5"/>
    <w:rsid w:val="00B13497"/>
    <w:rsid w:val="00B13544"/>
    <w:rsid w:val="00B15D1D"/>
    <w:rsid w:val="00B17333"/>
    <w:rsid w:val="00B256C8"/>
    <w:rsid w:val="00B30590"/>
    <w:rsid w:val="00B458A2"/>
    <w:rsid w:val="00B47DDF"/>
    <w:rsid w:val="00B542CE"/>
    <w:rsid w:val="00B56640"/>
    <w:rsid w:val="00B5687F"/>
    <w:rsid w:val="00B57B68"/>
    <w:rsid w:val="00B6053E"/>
    <w:rsid w:val="00B648C6"/>
    <w:rsid w:val="00B700CE"/>
    <w:rsid w:val="00B7120A"/>
    <w:rsid w:val="00B74DFD"/>
    <w:rsid w:val="00B77D5D"/>
    <w:rsid w:val="00B8552D"/>
    <w:rsid w:val="00B900E8"/>
    <w:rsid w:val="00B935AB"/>
    <w:rsid w:val="00B94C12"/>
    <w:rsid w:val="00BA6C90"/>
    <w:rsid w:val="00BB4742"/>
    <w:rsid w:val="00BB509D"/>
    <w:rsid w:val="00BC040F"/>
    <w:rsid w:val="00BD0265"/>
    <w:rsid w:val="00BD3335"/>
    <w:rsid w:val="00BD407B"/>
    <w:rsid w:val="00BE42BF"/>
    <w:rsid w:val="00BE431F"/>
    <w:rsid w:val="00BE752D"/>
    <w:rsid w:val="00BF0362"/>
    <w:rsid w:val="00BF0A51"/>
    <w:rsid w:val="00BF3586"/>
    <w:rsid w:val="00BF3CBE"/>
    <w:rsid w:val="00C00624"/>
    <w:rsid w:val="00C12B6C"/>
    <w:rsid w:val="00C24DEE"/>
    <w:rsid w:val="00C33E52"/>
    <w:rsid w:val="00C36E67"/>
    <w:rsid w:val="00C45551"/>
    <w:rsid w:val="00C51D6A"/>
    <w:rsid w:val="00C62AA0"/>
    <w:rsid w:val="00C674DE"/>
    <w:rsid w:val="00C75857"/>
    <w:rsid w:val="00C8006D"/>
    <w:rsid w:val="00C81BE4"/>
    <w:rsid w:val="00C8362D"/>
    <w:rsid w:val="00C85A2F"/>
    <w:rsid w:val="00C86A53"/>
    <w:rsid w:val="00C875DA"/>
    <w:rsid w:val="00C9024A"/>
    <w:rsid w:val="00C9106E"/>
    <w:rsid w:val="00CA4C32"/>
    <w:rsid w:val="00CA5C7A"/>
    <w:rsid w:val="00CA67A6"/>
    <w:rsid w:val="00CB1AC4"/>
    <w:rsid w:val="00CB1F9C"/>
    <w:rsid w:val="00CC3B2C"/>
    <w:rsid w:val="00CD67B0"/>
    <w:rsid w:val="00CE6BCC"/>
    <w:rsid w:val="00CF0C3B"/>
    <w:rsid w:val="00D0721A"/>
    <w:rsid w:val="00D073DD"/>
    <w:rsid w:val="00D10557"/>
    <w:rsid w:val="00D110DD"/>
    <w:rsid w:val="00D11DEB"/>
    <w:rsid w:val="00D1443B"/>
    <w:rsid w:val="00D310E0"/>
    <w:rsid w:val="00D327B8"/>
    <w:rsid w:val="00D336C3"/>
    <w:rsid w:val="00D352E7"/>
    <w:rsid w:val="00D3576F"/>
    <w:rsid w:val="00D47C09"/>
    <w:rsid w:val="00D50D95"/>
    <w:rsid w:val="00D5530D"/>
    <w:rsid w:val="00D57E9D"/>
    <w:rsid w:val="00D618C5"/>
    <w:rsid w:val="00D67740"/>
    <w:rsid w:val="00D86AF7"/>
    <w:rsid w:val="00D90AB4"/>
    <w:rsid w:val="00D91938"/>
    <w:rsid w:val="00D97333"/>
    <w:rsid w:val="00DA0F41"/>
    <w:rsid w:val="00DA102D"/>
    <w:rsid w:val="00DC061D"/>
    <w:rsid w:val="00DC1BB4"/>
    <w:rsid w:val="00DC2D21"/>
    <w:rsid w:val="00DD2720"/>
    <w:rsid w:val="00DD5A2A"/>
    <w:rsid w:val="00DD7124"/>
    <w:rsid w:val="00DE26A7"/>
    <w:rsid w:val="00DE27B2"/>
    <w:rsid w:val="00DE4327"/>
    <w:rsid w:val="00DE4BA6"/>
    <w:rsid w:val="00DE4E2F"/>
    <w:rsid w:val="00DF0425"/>
    <w:rsid w:val="00DF1E39"/>
    <w:rsid w:val="00DF47D6"/>
    <w:rsid w:val="00E03C25"/>
    <w:rsid w:val="00E15364"/>
    <w:rsid w:val="00E15398"/>
    <w:rsid w:val="00E16007"/>
    <w:rsid w:val="00E17B9B"/>
    <w:rsid w:val="00E213AC"/>
    <w:rsid w:val="00E30F95"/>
    <w:rsid w:val="00E32977"/>
    <w:rsid w:val="00E37407"/>
    <w:rsid w:val="00E4104B"/>
    <w:rsid w:val="00E41E1B"/>
    <w:rsid w:val="00E42E92"/>
    <w:rsid w:val="00E4390E"/>
    <w:rsid w:val="00E43D57"/>
    <w:rsid w:val="00E45D86"/>
    <w:rsid w:val="00E52DE3"/>
    <w:rsid w:val="00E55137"/>
    <w:rsid w:val="00E56D45"/>
    <w:rsid w:val="00E62F9B"/>
    <w:rsid w:val="00E632C4"/>
    <w:rsid w:val="00E646B7"/>
    <w:rsid w:val="00E67321"/>
    <w:rsid w:val="00E71075"/>
    <w:rsid w:val="00E72F28"/>
    <w:rsid w:val="00E73428"/>
    <w:rsid w:val="00E752B4"/>
    <w:rsid w:val="00E7692B"/>
    <w:rsid w:val="00E77FB9"/>
    <w:rsid w:val="00E80295"/>
    <w:rsid w:val="00E8149C"/>
    <w:rsid w:val="00E82758"/>
    <w:rsid w:val="00E82B22"/>
    <w:rsid w:val="00EA4F0C"/>
    <w:rsid w:val="00EB0622"/>
    <w:rsid w:val="00EB658F"/>
    <w:rsid w:val="00EC4960"/>
    <w:rsid w:val="00EC4AAD"/>
    <w:rsid w:val="00EC6678"/>
    <w:rsid w:val="00EE1C70"/>
    <w:rsid w:val="00EE2EB1"/>
    <w:rsid w:val="00EE3BB9"/>
    <w:rsid w:val="00EE73D3"/>
    <w:rsid w:val="00EF1BA8"/>
    <w:rsid w:val="00EF2560"/>
    <w:rsid w:val="00EF2ADF"/>
    <w:rsid w:val="00EF6546"/>
    <w:rsid w:val="00F007AE"/>
    <w:rsid w:val="00F2078A"/>
    <w:rsid w:val="00F24DFB"/>
    <w:rsid w:val="00F3097C"/>
    <w:rsid w:val="00F5142C"/>
    <w:rsid w:val="00F51974"/>
    <w:rsid w:val="00F54828"/>
    <w:rsid w:val="00F56F5C"/>
    <w:rsid w:val="00F601DE"/>
    <w:rsid w:val="00F62E2F"/>
    <w:rsid w:val="00F6717E"/>
    <w:rsid w:val="00F72AA6"/>
    <w:rsid w:val="00F731F5"/>
    <w:rsid w:val="00F757A7"/>
    <w:rsid w:val="00F76507"/>
    <w:rsid w:val="00F90263"/>
    <w:rsid w:val="00F91D0F"/>
    <w:rsid w:val="00F9736B"/>
    <w:rsid w:val="00FA6E4F"/>
    <w:rsid w:val="00FB69A9"/>
    <w:rsid w:val="00FC49AF"/>
    <w:rsid w:val="00FC5DC4"/>
    <w:rsid w:val="00FC67B7"/>
    <w:rsid w:val="00FC70C1"/>
    <w:rsid w:val="00FD1501"/>
    <w:rsid w:val="00FD166A"/>
    <w:rsid w:val="00FD39B4"/>
    <w:rsid w:val="00FD434D"/>
    <w:rsid w:val="00FE72BD"/>
    <w:rsid w:val="00FF0913"/>
    <w:rsid w:val="02309C65"/>
    <w:rsid w:val="07F175A9"/>
    <w:rsid w:val="0846B9A8"/>
    <w:rsid w:val="08A770EB"/>
    <w:rsid w:val="0905FB73"/>
    <w:rsid w:val="0A6A9A73"/>
    <w:rsid w:val="0B76AF1B"/>
    <w:rsid w:val="0DB1B4AD"/>
    <w:rsid w:val="0DC69DBD"/>
    <w:rsid w:val="0E7113A3"/>
    <w:rsid w:val="0EF4A792"/>
    <w:rsid w:val="0F422C29"/>
    <w:rsid w:val="12F79C39"/>
    <w:rsid w:val="13B93BBE"/>
    <w:rsid w:val="13EFECFF"/>
    <w:rsid w:val="14A9769D"/>
    <w:rsid w:val="173A3F89"/>
    <w:rsid w:val="1791F050"/>
    <w:rsid w:val="18927846"/>
    <w:rsid w:val="18CEDED9"/>
    <w:rsid w:val="1977BB23"/>
    <w:rsid w:val="1B437C0C"/>
    <w:rsid w:val="1CC3AE73"/>
    <w:rsid w:val="1D80B791"/>
    <w:rsid w:val="1F7455F0"/>
    <w:rsid w:val="208651EA"/>
    <w:rsid w:val="2086B691"/>
    <w:rsid w:val="21969284"/>
    <w:rsid w:val="22772455"/>
    <w:rsid w:val="22D31578"/>
    <w:rsid w:val="23C013BD"/>
    <w:rsid w:val="2533E9F0"/>
    <w:rsid w:val="2581FA66"/>
    <w:rsid w:val="25D0AE4C"/>
    <w:rsid w:val="272F1CAE"/>
    <w:rsid w:val="277A5501"/>
    <w:rsid w:val="2941C36A"/>
    <w:rsid w:val="29FDDB22"/>
    <w:rsid w:val="2A621E6C"/>
    <w:rsid w:val="2C8A71DC"/>
    <w:rsid w:val="2E1CEE76"/>
    <w:rsid w:val="2EF3C09A"/>
    <w:rsid w:val="2F615B2F"/>
    <w:rsid w:val="2FF5D751"/>
    <w:rsid w:val="30129369"/>
    <w:rsid w:val="302339AC"/>
    <w:rsid w:val="30D2C0B6"/>
    <w:rsid w:val="32025E22"/>
    <w:rsid w:val="328110DA"/>
    <w:rsid w:val="3AA70525"/>
    <w:rsid w:val="3ABD6AFB"/>
    <w:rsid w:val="3B6533B3"/>
    <w:rsid w:val="3F96071D"/>
    <w:rsid w:val="40093E4A"/>
    <w:rsid w:val="40E3062F"/>
    <w:rsid w:val="45B897C9"/>
    <w:rsid w:val="46586F83"/>
    <w:rsid w:val="48A2FB02"/>
    <w:rsid w:val="498FFF5F"/>
    <w:rsid w:val="4A71E3A4"/>
    <w:rsid w:val="4B0E50BB"/>
    <w:rsid w:val="4C24833E"/>
    <w:rsid w:val="4EB66FB6"/>
    <w:rsid w:val="4EBB7361"/>
    <w:rsid w:val="4F0E8337"/>
    <w:rsid w:val="53DE1966"/>
    <w:rsid w:val="53F1C914"/>
    <w:rsid w:val="5443EE11"/>
    <w:rsid w:val="545E5451"/>
    <w:rsid w:val="54CCB1FB"/>
    <w:rsid w:val="55C674F9"/>
    <w:rsid w:val="569F2582"/>
    <w:rsid w:val="570565E4"/>
    <w:rsid w:val="5715BA28"/>
    <w:rsid w:val="5D236210"/>
    <w:rsid w:val="5EE7F089"/>
    <w:rsid w:val="60542978"/>
    <w:rsid w:val="614964D8"/>
    <w:rsid w:val="627F5DB4"/>
    <w:rsid w:val="631F8CF0"/>
    <w:rsid w:val="64360CF1"/>
    <w:rsid w:val="649EBF75"/>
    <w:rsid w:val="671A7A82"/>
    <w:rsid w:val="68B60ED5"/>
    <w:rsid w:val="69AE45B6"/>
    <w:rsid w:val="6A3251BB"/>
    <w:rsid w:val="6A6B6C3A"/>
    <w:rsid w:val="6B9BF038"/>
    <w:rsid w:val="6C3D618B"/>
    <w:rsid w:val="6D696BEB"/>
    <w:rsid w:val="6EDC90F8"/>
    <w:rsid w:val="6EE38BFC"/>
    <w:rsid w:val="6F857783"/>
    <w:rsid w:val="6FDD6B75"/>
    <w:rsid w:val="722D1DA4"/>
    <w:rsid w:val="756136D8"/>
    <w:rsid w:val="771113BE"/>
    <w:rsid w:val="787D35C8"/>
    <w:rsid w:val="7E0886FA"/>
    <w:rsid w:val="7E93CB5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90DEFB"/>
  <w15:chartTrackingRefBased/>
  <w15:docId w15:val="{018F7290-BEB7-4D5F-9D2E-E271F3325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qFormat="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aliases w:val="List Paragraph (numbered (a)),References,WB List Paragraph,Dot pt,F5 List Paragraph,No Spacing1,List Paragraph Char Char Char,Indicator Text,Numbered Para 1,Bullet 1,Bullet Points,Bullit"/>
    <w:basedOn w:val="Normal"/>
    <w:link w:val="ListParagraphChar"/>
    <w:uiPriority w:val="34"/>
    <w:qFormat/>
    <w:rsid w:val="000D44B4"/>
    <w:pPr>
      <w:ind w:left="720"/>
      <w:contextualSpacing/>
    </w:p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nhideWhenUsed/>
    <w:qFormat/>
    <w:rsid w:val="00081D3D"/>
    <w:pPr>
      <w:spacing w:after="0" w:line="240" w:lineRule="auto"/>
    </w:pPr>
    <w:rPr>
      <w:rFonts w:ascii="Calibri" w:hAnsi="Calibri" w:eastAsia="MS Mincho" w:cs="Times New Roman"/>
      <w:sz w:val="20"/>
      <w:szCs w:val="20"/>
      <w:lang w:val="en-GB" w:eastAsia="en-GB"/>
    </w:rPr>
  </w:style>
  <w:style w:type="character" w:styleId="FootnoteTextChar" w:customStyle="1">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rsid w:val="00081D3D"/>
    <w:rPr>
      <w:rFonts w:ascii="Calibri" w:hAnsi="Calibri" w:eastAsia="MS Mincho" w:cs="Times New Roman"/>
      <w:sz w:val="20"/>
      <w:szCs w:val="20"/>
      <w:lang w:val="en-GB" w:eastAsia="en-GB"/>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qFormat/>
    <w:rsid w:val="00081D3D"/>
    <w:rPr>
      <w:vertAlign w:val="superscript"/>
      <w:lang w:val="en-GB" w:eastAsia="en-GB"/>
    </w:rPr>
  </w:style>
  <w:style w:type="paragraph" w:styleId="Char2" w:customStyle="1">
    <w:name w:val="Char2"/>
    <w:basedOn w:val="Normal"/>
    <w:link w:val="FootnoteReference"/>
    <w:rsid w:val="00081D3D"/>
    <w:pPr>
      <w:spacing w:line="240" w:lineRule="exact"/>
    </w:pPr>
    <w:rPr>
      <w:vertAlign w:val="superscript"/>
      <w:lang w:val="en-GB" w:eastAsia="en-GB"/>
    </w:rPr>
  </w:style>
  <w:style w:type="character" w:styleId="CommentReference">
    <w:name w:val="annotation reference"/>
    <w:basedOn w:val="DefaultParagraphFont"/>
    <w:uiPriority w:val="99"/>
    <w:semiHidden/>
    <w:unhideWhenUsed/>
    <w:rsid w:val="00F731F5"/>
    <w:rPr>
      <w:sz w:val="16"/>
      <w:szCs w:val="16"/>
    </w:rPr>
  </w:style>
  <w:style w:type="paragraph" w:styleId="CommentText">
    <w:name w:val="annotation text"/>
    <w:basedOn w:val="Normal"/>
    <w:link w:val="CommentTextChar"/>
    <w:uiPriority w:val="99"/>
    <w:unhideWhenUsed/>
    <w:rsid w:val="00F731F5"/>
    <w:pPr>
      <w:spacing w:line="240" w:lineRule="auto"/>
    </w:pPr>
    <w:rPr>
      <w:sz w:val="20"/>
      <w:szCs w:val="20"/>
    </w:rPr>
  </w:style>
  <w:style w:type="character" w:styleId="CommentTextChar" w:customStyle="1">
    <w:name w:val="Comment Text Char"/>
    <w:basedOn w:val="DefaultParagraphFont"/>
    <w:link w:val="CommentText"/>
    <w:uiPriority w:val="99"/>
    <w:rsid w:val="00F731F5"/>
    <w:rPr>
      <w:sz w:val="20"/>
      <w:szCs w:val="20"/>
    </w:rPr>
  </w:style>
  <w:style w:type="paragraph" w:styleId="CommentSubject">
    <w:name w:val="annotation subject"/>
    <w:basedOn w:val="CommentText"/>
    <w:next w:val="CommentText"/>
    <w:link w:val="CommentSubjectChar"/>
    <w:uiPriority w:val="99"/>
    <w:semiHidden/>
    <w:unhideWhenUsed/>
    <w:rsid w:val="00F731F5"/>
    <w:rPr>
      <w:b/>
      <w:bCs/>
    </w:rPr>
  </w:style>
  <w:style w:type="character" w:styleId="CommentSubjectChar" w:customStyle="1">
    <w:name w:val="Comment Subject Char"/>
    <w:basedOn w:val="CommentTextChar"/>
    <w:link w:val="CommentSubject"/>
    <w:uiPriority w:val="99"/>
    <w:semiHidden/>
    <w:rsid w:val="00F731F5"/>
    <w:rPr>
      <w:b/>
      <w:bCs/>
      <w:sz w:val="20"/>
      <w:szCs w:val="20"/>
    </w:rPr>
  </w:style>
  <w:style w:type="paragraph" w:styleId="BalloonText">
    <w:name w:val="Balloon Text"/>
    <w:basedOn w:val="Normal"/>
    <w:link w:val="BalloonTextChar"/>
    <w:uiPriority w:val="99"/>
    <w:semiHidden/>
    <w:unhideWhenUsed/>
    <w:rsid w:val="00F731F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731F5"/>
    <w:rPr>
      <w:rFonts w:ascii="Segoe UI" w:hAnsi="Segoe UI" w:cs="Segoe UI"/>
      <w:sz w:val="18"/>
      <w:szCs w:val="18"/>
    </w:rPr>
  </w:style>
  <w:style w:type="paragraph" w:styleId="Title">
    <w:name w:val="Title"/>
    <w:basedOn w:val="Normal"/>
    <w:link w:val="TitleChar"/>
    <w:uiPriority w:val="10"/>
    <w:qFormat/>
    <w:rsid w:val="005A0242"/>
    <w:pPr>
      <w:spacing w:after="0" w:line="240" w:lineRule="auto"/>
      <w:jc w:val="center"/>
    </w:pPr>
    <w:rPr>
      <w:rFonts w:ascii="Arial" w:hAnsi="Arial" w:eastAsia="Times New Roman" w:cs="Times New Roman"/>
      <w:b/>
      <w:sz w:val="28"/>
      <w:szCs w:val="20"/>
      <w:lang w:val="en-GB" w:eastAsia="en-GB"/>
    </w:rPr>
  </w:style>
  <w:style w:type="character" w:styleId="TitleChar" w:customStyle="1">
    <w:name w:val="Title Char"/>
    <w:basedOn w:val="DefaultParagraphFont"/>
    <w:link w:val="Title"/>
    <w:uiPriority w:val="10"/>
    <w:rsid w:val="005A0242"/>
    <w:rPr>
      <w:rFonts w:ascii="Arial" w:hAnsi="Arial" w:eastAsia="Times New Roman" w:cs="Times New Roman"/>
      <w:b/>
      <w:sz w:val="28"/>
      <w:szCs w:val="20"/>
      <w:lang w:val="en-GB" w:eastAsia="en-GB"/>
    </w:rPr>
  </w:style>
  <w:style w:type="paragraph" w:styleId="BVIfnrChar" w:customStyle="1">
    <w:name w:val="BVI fnr Char"/>
    <w:aliases w:val="BVI fnr Car Car Char,BVI fnr Char Car Car Car Char,BVI fnr Char Car Car Car Char Char,BVI fnr Car Char,BVI fnr Car Car Car Car Char,BVI fnr Char Char Char,BVI fnr Car Car Char Char Char"/>
    <w:basedOn w:val="Normal"/>
    <w:rsid w:val="00125E43"/>
    <w:pPr>
      <w:spacing w:line="240" w:lineRule="exact"/>
    </w:pPr>
    <w:rPr>
      <w:rFonts w:ascii="Calibri" w:hAnsi="Calibri" w:eastAsia="Times New Roman" w:cs="Times New Roman"/>
      <w:sz w:val="20"/>
      <w:szCs w:val="20"/>
      <w:vertAlign w:val="superscript"/>
      <w:lang w:val="x-none" w:eastAsia="x-none"/>
    </w:rPr>
  </w:style>
  <w:style w:type="character" w:styleId="Hyperlink">
    <w:name w:val="Hyperlink"/>
    <w:basedOn w:val="DefaultParagraphFont"/>
    <w:uiPriority w:val="99"/>
    <w:unhideWhenUsed/>
    <w:qFormat/>
    <w:rsid w:val="00FD39B4"/>
    <w:rPr>
      <w:color w:val="0563C1" w:themeColor="hyperlink"/>
      <w:u w:val="single"/>
    </w:rPr>
  </w:style>
  <w:style w:type="paragraph" w:styleId="NormalWeb">
    <w:name w:val="Normal (Web)"/>
    <w:basedOn w:val="Normal"/>
    <w:uiPriority w:val="99"/>
    <w:unhideWhenUsed/>
    <w:rsid w:val="00071653"/>
    <w:pPr>
      <w:spacing w:before="100" w:beforeAutospacing="1" w:after="100" w:afterAutospacing="1" w:line="240" w:lineRule="auto"/>
    </w:pPr>
    <w:rPr>
      <w:rFonts w:ascii="Times New Roman" w:hAnsi="Times New Roman" w:eastAsia="Times New Roman" w:cs="Times New Roman"/>
      <w:sz w:val="24"/>
      <w:szCs w:val="24"/>
    </w:rPr>
  </w:style>
  <w:style w:type="paragraph" w:styleId="Header">
    <w:name w:val="header"/>
    <w:basedOn w:val="Normal"/>
    <w:link w:val="HeaderChar"/>
    <w:unhideWhenUsed/>
    <w:rsid w:val="00E7692B"/>
    <w:pPr>
      <w:tabs>
        <w:tab w:val="center" w:pos="4680"/>
        <w:tab w:val="right" w:pos="9360"/>
      </w:tabs>
      <w:spacing w:after="0" w:line="240" w:lineRule="auto"/>
    </w:pPr>
    <w:rPr>
      <w:rFonts w:ascii="Calibri" w:hAnsi="Calibri" w:eastAsia="MS Mincho" w:cs="Times New Roman"/>
      <w:lang w:val="en-GB" w:eastAsia="en-GB"/>
    </w:rPr>
  </w:style>
  <w:style w:type="character" w:styleId="HeaderChar" w:customStyle="1">
    <w:name w:val="Header Char"/>
    <w:basedOn w:val="DefaultParagraphFont"/>
    <w:link w:val="Header"/>
    <w:rsid w:val="00E7692B"/>
    <w:rPr>
      <w:rFonts w:ascii="Calibri" w:hAnsi="Calibri" w:eastAsia="MS Mincho" w:cs="Times New Roman"/>
      <w:lang w:val="en-GB" w:eastAsia="en-GB"/>
    </w:rPr>
  </w:style>
  <w:style w:type="paragraph" w:styleId="ColorfulList-Accent11" w:customStyle="1">
    <w:name w:val="Colorful List - Accent 11"/>
    <w:basedOn w:val="Normal"/>
    <w:uiPriority w:val="99"/>
    <w:rsid w:val="00E7692B"/>
    <w:pPr>
      <w:widowControl w:val="0"/>
      <w:spacing w:after="0" w:line="240" w:lineRule="auto"/>
      <w:ind w:left="720"/>
      <w:jc w:val="both"/>
    </w:pPr>
    <w:rPr>
      <w:rFonts w:ascii="Arial" w:hAnsi="Arial" w:eastAsia="Times New Roman" w:cs="Times New Roman"/>
      <w:szCs w:val="20"/>
      <w:lang w:val="en-GB" w:eastAsia="en-GB"/>
    </w:rPr>
  </w:style>
  <w:style w:type="paragraph" w:styleId="Footer">
    <w:name w:val="footer"/>
    <w:basedOn w:val="Normal"/>
    <w:link w:val="FooterChar"/>
    <w:uiPriority w:val="99"/>
    <w:unhideWhenUsed/>
    <w:rsid w:val="00BC040F"/>
    <w:pPr>
      <w:tabs>
        <w:tab w:val="center" w:pos="4680"/>
        <w:tab w:val="right" w:pos="9360"/>
      </w:tabs>
      <w:spacing w:after="0" w:line="240" w:lineRule="auto"/>
    </w:pPr>
  </w:style>
  <w:style w:type="character" w:styleId="FooterChar" w:customStyle="1">
    <w:name w:val="Footer Char"/>
    <w:basedOn w:val="DefaultParagraphFont"/>
    <w:link w:val="Footer"/>
    <w:uiPriority w:val="99"/>
    <w:rsid w:val="00BC040F"/>
  </w:style>
  <w:style w:type="paragraph" w:styleId="Revision">
    <w:name w:val="Revision"/>
    <w:hidden/>
    <w:uiPriority w:val="99"/>
    <w:semiHidden/>
    <w:rsid w:val="00566F4B"/>
    <w:pPr>
      <w:spacing w:after="0" w:line="240" w:lineRule="auto"/>
    </w:pPr>
  </w:style>
  <w:style w:type="table" w:styleId="TableGrid">
    <w:name w:val="Table Grid"/>
    <w:basedOn w:val="TableNormal"/>
    <w:uiPriority w:val="39"/>
    <w:rsid w:val="00765A3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basedOn w:val="DefaultParagraphFont"/>
    <w:uiPriority w:val="99"/>
    <w:semiHidden/>
    <w:unhideWhenUsed/>
    <w:rsid w:val="004D5280"/>
    <w:rPr>
      <w:color w:val="605E5C"/>
      <w:shd w:val="clear" w:color="auto" w:fill="E1DFDD"/>
    </w:rPr>
  </w:style>
  <w:style w:type="paragraph" w:styleId="NoSpacing">
    <w:name w:val="No Spacing"/>
    <w:uiPriority w:val="1"/>
    <w:qFormat/>
    <w:rsid w:val="0060064C"/>
    <w:pPr>
      <w:spacing w:after="0" w:line="240" w:lineRule="auto"/>
    </w:pPr>
  </w:style>
  <w:style w:type="character" w:styleId="ListParagraphChar" w:customStyle="1">
    <w:name w:val="List Paragraph Char"/>
    <w:aliases w:val="List Paragraph (numbered (a)) Char,References Char,WB List Paragraph Char,Dot pt Char,F5 List Paragraph Char,No Spacing1 Char,List Paragraph Char Char Char Char,Indicator Text Char,Numbered Para 1 Char,Bullet 1 Char,Bullit Char"/>
    <w:link w:val="ListParagraph"/>
    <w:uiPriority w:val="34"/>
    <w:qFormat/>
    <w:rsid w:val="00306EEB"/>
  </w:style>
  <w:style w:type="character" w:styleId="FollowedHyperlink">
    <w:name w:val="FollowedHyperlink"/>
    <w:basedOn w:val="DefaultParagraphFont"/>
    <w:uiPriority w:val="99"/>
    <w:semiHidden/>
    <w:unhideWhenUsed/>
    <w:rsid w:val="006B0D3C"/>
    <w:rPr>
      <w:color w:val="954F72" w:themeColor="followedHyperlink"/>
      <w:u w:val="single"/>
    </w:rPr>
  </w:style>
  <w:style w:type="character" w:styleId="apple-converted-space" w:customStyle="1">
    <w:name w:val="apple-converted-space"/>
    <w:basedOn w:val="DefaultParagraphFont"/>
    <w:rsid w:val="00BB4742"/>
  </w:style>
  <w:style w:type="character" w:styleId="normaltextrun" w:customStyle="1">
    <w:name w:val="normaltextrun"/>
    <w:basedOn w:val="DefaultParagraphFont"/>
    <w:qFormat/>
    <w:rsid w:val="00E42E92"/>
  </w:style>
  <w:style w:type="paragraph" w:styleId="Paragraphedeliste1" w:customStyle="1">
    <w:name w:val="Paragraphe de liste1"/>
    <w:basedOn w:val="Normal"/>
    <w:uiPriority w:val="34"/>
    <w:qFormat/>
    <w:rsid w:val="00E67321"/>
    <w:pPr>
      <w:ind w:left="720"/>
      <w:contextualSpacing/>
    </w:pPr>
    <w:rPr>
      <w:rFonts w:ascii="Times New Roman" w:hAnsi="Times New Roman" w:eastAsia="Times New Roman" w:cs="Times New Roman"/>
      <w:lang w:eastAsia="fr-FR"/>
    </w:rPr>
  </w:style>
  <w:style w:type="paragraph" w:styleId="paragraph" w:customStyle="1">
    <w:name w:val="paragraph"/>
    <w:basedOn w:val="Normal"/>
    <w:qFormat/>
    <w:rsid w:val="00E67321"/>
    <w:pPr>
      <w:spacing w:before="100" w:beforeAutospacing="1" w:after="100" w:afterAutospacing="1" w:line="240" w:lineRule="auto"/>
    </w:pPr>
    <w:rPr>
      <w:rFonts w:ascii="Times New Roman" w:hAnsi="Times New Roman" w:eastAsia="Times New Roman" w:cs="Times New Roman"/>
      <w:sz w:val="24"/>
      <w:szCs w:val="24"/>
      <w:lang w:val="fr-FR" w:eastAsia="fr-FR"/>
    </w:rPr>
  </w:style>
  <w:style w:type="character" w:styleId="eop" w:customStyle="1">
    <w:name w:val="eop"/>
    <w:basedOn w:val="DefaultParagraphFont"/>
    <w:qFormat/>
    <w:rsid w:val="00E67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058891">
      <w:bodyDiv w:val="1"/>
      <w:marLeft w:val="0"/>
      <w:marRight w:val="0"/>
      <w:marTop w:val="0"/>
      <w:marBottom w:val="0"/>
      <w:divBdr>
        <w:top w:val="none" w:sz="0" w:space="0" w:color="auto"/>
        <w:left w:val="none" w:sz="0" w:space="0" w:color="auto"/>
        <w:bottom w:val="none" w:sz="0" w:space="0" w:color="auto"/>
        <w:right w:val="none" w:sz="0" w:space="0" w:color="auto"/>
      </w:divBdr>
    </w:div>
    <w:div w:id="1808231994">
      <w:bodyDiv w:val="1"/>
      <w:marLeft w:val="0"/>
      <w:marRight w:val="0"/>
      <w:marTop w:val="0"/>
      <w:marBottom w:val="0"/>
      <w:divBdr>
        <w:top w:val="none" w:sz="0" w:space="0" w:color="auto"/>
        <w:left w:val="none" w:sz="0" w:space="0" w:color="auto"/>
        <w:bottom w:val="none" w:sz="0" w:space="0" w:color="auto"/>
        <w:right w:val="none" w:sz="0" w:space="0" w:color="auto"/>
      </w:divBdr>
    </w:div>
    <w:div w:id="196473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microsoft.com/office/2016/09/relationships/commentsIds" Target="commentsIds.xml" Id="rId13" /><Relationship Type="http://schemas.openxmlformats.org/officeDocument/2006/relationships/styles" Target="styles.xml" Id="rId3" /><Relationship Type="http://schemas.openxmlformats.org/officeDocument/2006/relationships/fontTable" Target="fontTable.xml" Id="rId21" /><Relationship Type="http://schemas.openxmlformats.org/officeDocument/2006/relationships/endnotes" Target="endnotes.xml" Id="rId7" /><Relationship Type="http://schemas.microsoft.com/office/2011/relationships/commentsExtended" Target="commentsExtended.xml" Id="rId12" /><Relationship Type="http://schemas.openxmlformats.org/officeDocument/2006/relationships/numbering" Target="numbering.xml" Id="rId2"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23" /><Relationship Type="http://schemas.openxmlformats.org/officeDocument/2006/relationships/hyperlink" Target="https://acrobat.adobe.com/link/review?uri=urn:aaid:scds:US:64837d4e-bc19-3edb-82dc-0fcffc7141a6" TargetMode="External" Id="rId10" /><Relationship Type="http://schemas.openxmlformats.org/officeDocument/2006/relationships/header" Target="header1.xml" Id="rId19" /><Relationship Type="http://schemas.openxmlformats.org/officeDocument/2006/relationships/settings" Target="settings.xml" Id="rId4" /><Relationship Type="http://schemas.openxmlformats.org/officeDocument/2006/relationships/hyperlink" Target="mailto:WPHFapplications@unwomen.org" TargetMode="External" Id="rId9" /><Relationship Type="http://schemas.microsoft.com/office/2011/relationships/people" Target="people.xml" Id="rId22" /><Relationship Type="http://schemas.openxmlformats.org/officeDocument/2006/relationships/hyperlink" Target="mailto:christina.dezemma@unwomen.org" TargetMode="External" Id="R64eabc8f36f04367" /><Relationship Type="http://schemas.openxmlformats.org/officeDocument/2006/relationships/hyperlink" Target="mailto:christina.dezemma@unwomen.org" TargetMode="External" Id="R09ee84d9e79544c4" /><Relationship Type="http://schemas.openxmlformats.org/officeDocument/2006/relationships/hyperlink" Target="http://www.wphfund.org/" TargetMode="External" Id="Rc17cd58d16b54f0e" /><Relationship Type="http://schemas.openxmlformats.org/officeDocument/2006/relationships/hyperlink" Target="https://wphfund.org/wp-content/uploads/2022/12/Indicator-Tip-Sheet_Impact-3_Humanitarian_ENG-FINAL_5-4-2022.pdf" TargetMode="External" Id="R862e9ba9f3a9440b" /><Relationship Type="http://schemas.openxmlformats.org/officeDocument/2006/relationships/hyperlink" Target="https://wphfund.org/wp-content/uploads/2022/12/Indicator-Tip-Sheet_Impact-5_Protection_ENG-FINAL_09112020.pdf" TargetMode="External" Id="Ra5bfc54bd28a4ded" /><Relationship Type="http://schemas.openxmlformats.org/officeDocument/2006/relationships/hyperlink" Target="https://wphfund.org/wp-content/uploads/2022/12/Indicator-Tip-Sheet_Impact-6_Peacebldg-Recovery_ForcedDisplacement_ENG-FINAL.pdf" TargetMode="External" Id="R23349ccb80eb4433" /><Relationship Type="http://schemas.openxmlformats.org/officeDocument/2006/relationships/hyperlink" Target="https://wphfund.org/wp-content/uploads/2022/12/Indicator-Tip-Sheet_Impact-1_Institutional-Funding_ENG_05082021.pdf" TargetMode="External" Id="Rf63d984fada74fbb" /><Relationship Type="http://schemas.openxmlformats.org/officeDocument/2006/relationships/hyperlink" Target="https://www.youtube.com/watch?v=MRa73pDvWJE" TargetMode="External" Id="Rdd97f9be3b2e4100" /><Relationship Type="http://schemas.openxmlformats.org/officeDocument/2006/relationships/hyperlink" Target="https://wphfund.org/wp-content/uploads/2021/12/WPHF-Operations-Manual-Dec-6-2021_FINAL_COMP.pdf" TargetMode="External" Id="Rc6b9c179c6f040d6" /><Relationship Type="http://schemas.openxmlformats.org/officeDocument/2006/relationships/hyperlink" Target="http://www.oecd.org/dataoecd/29/21/2754804.pdf" TargetMode="External" Id="Re59c6273bd4a4ea8" /><Relationship Type="http://schemas.openxmlformats.org/officeDocument/2006/relationships/glossaryDocument" Target="glossary/document.xml" Id="R1f41285ee41c493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d5055d7-beec-46db-b4bc-8934ff7fb5a8}"/>
      </w:docPartPr>
      <w:docPartBody>
        <w:p w14:paraId="6C74B9F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E0BC2-0AA2-A342-81C3-DBA16D01B2B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Clara Fisher</dc:creator>
  <keywords/>
  <dc:description/>
  <lastModifiedBy>Breifni Flanagan</lastModifiedBy>
  <revision>5</revision>
  <lastPrinted>2016-09-27T03:04:00.0000000Z</lastPrinted>
  <dcterms:created xsi:type="dcterms:W3CDTF">2023-04-03T14:50:00.0000000Z</dcterms:created>
  <dcterms:modified xsi:type="dcterms:W3CDTF">2023-04-05T10:08:38.3268409Z</dcterms:modified>
</coreProperties>
</file>