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7B59B" w14:textId="303FCEC4" w:rsidR="00C22EF1" w:rsidRPr="0056586D" w:rsidRDefault="00CD561B" w:rsidP="00CD561B">
      <w:pPr>
        <w:tabs>
          <w:tab w:val="right" w:pos="9000"/>
        </w:tabs>
        <w:spacing w:after="0" w:line="240" w:lineRule="auto"/>
        <w:jc w:val="center"/>
        <w:rPr>
          <w:rFonts w:eastAsia="Times New Roman"/>
          <w:b/>
          <w:color w:val="002060"/>
          <w:sz w:val="18"/>
          <w:szCs w:val="18"/>
          <w:lang w:val="en-GB" w:eastAsia="en-GB"/>
        </w:rPr>
      </w:pPr>
      <w:r>
        <w:rPr>
          <w:rFonts w:eastAsia="Times New Roman"/>
          <w:b/>
          <w:bCs/>
          <w:color w:val="002060"/>
          <w:sz w:val="18"/>
          <w:szCs w:val="18"/>
          <w:lang w:val="en-GB" w:eastAsia="en-GB"/>
        </w:rPr>
        <w:t xml:space="preserve">                                               </w:t>
      </w:r>
      <w:r w:rsidR="00C22EF1" w:rsidRPr="53461BA5">
        <w:rPr>
          <w:rFonts w:eastAsia="Times New Roman"/>
          <w:b/>
          <w:bCs/>
          <w:color w:val="002060"/>
          <w:sz w:val="18"/>
          <w:szCs w:val="18"/>
          <w:lang w:val="en-GB" w:eastAsia="en-GB"/>
        </w:rPr>
        <w:t>Annex B</w:t>
      </w:r>
    </w:p>
    <w:p w14:paraId="19B92EC1" w14:textId="4571E739" w:rsidR="00C22EF1" w:rsidRPr="0056586D"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bookmarkStart w:id="0" w:name="_Hlk535499605"/>
    </w:p>
    <w:bookmarkEnd w:id="0"/>
    <w:p w14:paraId="56F9D521" w14:textId="77777777" w:rsidR="0052371C" w:rsidRPr="0056586D" w:rsidRDefault="0052371C" w:rsidP="0038204D">
      <w:pPr>
        <w:spacing w:after="0" w:line="240" w:lineRule="auto"/>
        <w:jc w:val="center"/>
        <w:rPr>
          <w:rFonts w:eastAsia="Calibri" w:cstheme="minorHAnsi"/>
          <w:b/>
          <w:bCs/>
          <w:color w:val="0070C0"/>
          <w:sz w:val="18"/>
          <w:szCs w:val="18"/>
          <w:u w:val="single"/>
          <w:lang w:val="en-CA"/>
        </w:rPr>
      </w:pPr>
      <w:r w:rsidRPr="0056586D">
        <w:rPr>
          <w:rFonts w:eastAsia="Times New Roman" w:cstheme="minorHAnsi"/>
          <w:b/>
          <w:color w:val="0070C0"/>
          <w:sz w:val="18"/>
          <w:szCs w:val="18"/>
          <w:u w:val="single"/>
          <w:lang w:val="en-GB" w:eastAsia="en-GB"/>
        </w:rPr>
        <w:t>Section 1</w:t>
      </w:r>
    </w:p>
    <w:p w14:paraId="497245DA" w14:textId="77777777" w:rsidR="0052371C" w:rsidRPr="0056586D" w:rsidRDefault="0052371C" w:rsidP="0038204D">
      <w:pPr>
        <w:spacing w:after="0" w:line="240" w:lineRule="auto"/>
        <w:rPr>
          <w:rFonts w:eastAsia="Calibri" w:cstheme="minorHAnsi"/>
          <w:b/>
          <w:bCs/>
          <w:sz w:val="18"/>
          <w:szCs w:val="18"/>
          <w:lang w:val="en-CA"/>
        </w:rPr>
      </w:pPr>
    </w:p>
    <w:p w14:paraId="419C6ACF" w14:textId="285C4469" w:rsidR="0052371C" w:rsidRPr="0056586D" w:rsidRDefault="009A19B6" w:rsidP="0038204D">
      <w:pPr>
        <w:spacing w:after="0" w:line="240" w:lineRule="auto"/>
        <w:rPr>
          <w:rFonts w:eastAsia="Calibri" w:cstheme="minorHAnsi"/>
          <w:b/>
          <w:bCs/>
          <w:sz w:val="18"/>
          <w:szCs w:val="18"/>
          <w:lang w:val="en-CA"/>
        </w:rPr>
      </w:pPr>
      <w:r w:rsidRPr="009A19B6">
        <w:rPr>
          <w:rFonts w:eastAsia="Calibri" w:cstheme="minorHAnsi"/>
          <w:b/>
          <w:bCs/>
          <w:sz w:val="18"/>
          <w:szCs w:val="18"/>
          <w:lang w:val="en-CA"/>
        </w:rPr>
        <w:t>UNW-AC-GTM-CFP-2024-001</w:t>
      </w:r>
    </w:p>
    <w:p w14:paraId="28BA5F77" w14:textId="77777777" w:rsidR="0052371C" w:rsidRPr="0056586D" w:rsidRDefault="0052371C" w:rsidP="0038204D">
      <w:pPr>
        <w:spacing w:after="0" w:line="240" w:lineRule="auto"/>
        <w:rPr>
          <w:rFonts w:eastAsia="Calibri" w:cstheme="minorHAnsi"/>
          <w:sz w:val="18"/>
          <w:szCs w:val="18"/>
          <w:lang w:val="en-CA"/>
        </w:rPr>
      </w:pPr>
    </w:p>
    <w:p w14:paraId="0DAA601C" w14:textId="613F87A5" w:rsidR="001B6AAE" w:rsidRPr="00C254ED" w:rsidRDefault="001B6AAE" w:rsidP="001B6AAE">
      <w:pPr>
        <w:pStyle w:val="ListParagraph"/>
        <w:numPr>
          <w:ilvl w:val="0"/>
          <w:numId w:val="45"/>
        </w:numPr>
        <w:spacing w:after="0" w:line="240" w:lineRule="auto"/>
        <w:ind w:left="270" w:hanging="270"/>
        <w:jc w:val="both"/>
        <w:rPr>
          <w:rFonts w:eastAsia="Calibri" w:cstheme="minorHAnsi"/>
          <w:b/>
          <w:bCs/>
          <w:i/>
          <w:iCs/>
          <w:sz w:val="18"/>
          <w:szCs w:val="18"/>
          <w:lang w:val="es-ES"/>
        </w:rPr>
      </w:pPr>
      <w:r w:rsidRPr="00C254ED">
        <w:rPr>
          <w:rFonts w:eastAsia="Calibri" w:cstheme="minorHAnsi"/>
          <w:b/>
          <w:bCs/>
          <w:i/>
          <w:iCs/>
          <w:sz w:val="18"/>
          <w:szCs w:val="18"/>
          <w:lang w:val="es-ES"/>
        </w:rPr>
        <w:t>CFP Carta a oferentes</w:t>
      </w:r>
    </w:p>
    <w:p w14:paraId="422F93F1" w14:textId="77777777" w:rsidR="001B6AAE" w:rsidRPr="00C254ED" w:rsidRDefault="001B6AAE" w:rsidP="007302E1">
      <w:pPr>
        <w:spacing w:after="0" w:line="240" w:lineRule="auto"/>
        <w:jc w:val="both"/>
        <w:rPr>
          <w:rFonts w:eastAsia="Calibri" w:cstheme="minorHAnsi"/>
          <w:i/>
          <w:iCs/>
          <w:sz w:val="18"/>
          <w:szCs w:val="18"/>
          <w:lang w:val="es-ES"/>
        </w:rPr>
      </w:pPr>
    </w:p>
    <w:p w14:paraId="41BA9746" w14:textId="77777777" w:rsidR="007302E1" w:rsidRPr="00C254ED" w:rsidRDefault="007302E1" w:rsidP="007302E1">
      <w:pPr>
        <w:spacing w:after="0" w:line="240" w:lineRule="auto"/>
        <w:jc w:val="both"/>
        <w:rPr>
          <w:rFonts w:eastAsia="Calibri" w:cstheme="minorHAnsi"/>
          <w:i/>
          <w:iCs/>
          <w:spacing w:val="-2"/>
          <w:sz w:val="18"/>
          <w:szCs w:val="18"/>
          <w:lang w:val="es-ES"/>
        </w:rPr>
      </w:pPr>
      <w:r w:rsidRPr="00C254ED">
        <w:rPr>
          <w:rFonts w:eastAsia="Calibri" w:cstheme="minorHAnsi"/>
          <w:i/>
          <w:iCs/>
          <w:spacing w:val="-2"/>
          <w:sz w:val="18"/>
          <w:szCs w:val="18"/>
          <w:lang w:val="es-ES"/>
        </w:rPr>
        <w:t xml:space="preserve">ONU Mujeres tiene previsto contratar a una contraparte responsable tal y como se define en este documento. ONU Mujeres invita a presentar propuestas selladas de proponentes cualificados para proporcionar los requisitos definidos en los Términos de Referencia. </w:t>
      </w:r>
    </w:p>
    <w:p w14:paraId="2E4A3CFC" w14:textId="77777777" w:rsidR="007302E1" w:rsidRPr="00C254ED" w:rsidRDefault="007302E1" w:rsidP="007302E1">
      <w:pPr>
        <w:spacing w:after="0" w:line="240" w:lineRule="auto"/>
        <w:jc w:val="both"/>
        <w:rPr>
          <w:rFonts w:eastAsia="Calibri" w:cstheme="minorHAnsi"/>
          <w:i/>
          <w:iCs/>
          <w:spacing w:val="-2"/>
          <w:sz w:val="18"/>
          <w:szCs w:val="18"/>
          <w:lang w:val="es-ES"/>
        </w:rPr>
      </w:pPr>
    </w:p>
    <w:p w14:paraId="7112603E" w14:textId="408E27FF" w:rsidR="007302E1" w:rsidRPr="00C254ED" w:rsidRDefault="007302E1" w:rsidP="007302E1">
      <w:pPr>
        <w:spacing w:after="0" w:line="240" w:lineRule="auto"/>
        <w:jc w:val="both"/>
        <w:rPr>
          <w:rFonts w:eastAsia="Calibri" w:cstheme="minorHAnsi"/>
          <w:i/>
          <w:iCs/>
          <w:spacing w:val="-2"/>
          <w:sz w:val="18"/>
          <w:szCs w:val="18"/>
          <w:lang w:val="es-ES"/>
        </w:rPr>
      </w:pPr>
      <w:r w:rsidRPr="00C254ED">
        <w:rPr>
          <w:rFonts w:eastAsia="Calibri" w:cstheme="minorHAnsi"/>
          <w:i/>
          <w:iCs/>
          <w:spacing w:val="-2"/>
          <w:sz w:val="18"/>
          <w:szCs w:val="18"/>
          <w:lang w:val="es-ES"/>
        </w:rPr>
        <w:t xml:space="preserve">Las propuestas deberán ser recibidas por ONU Mujeres en la dirección especificada a más tarde a las 23:00 horas del </w:t>
      </w:r>
      <w:r w:rsidR="005F67F4" w:rsidRPr="00C254ED">
        <w:rPr>
          <w:rFonts w:eastAsia="Calibri" w:cstheme="minorHAnsi"/>
          <w:i/>
          <w:iCs/>
          <w:spacing w:val="-2"/>
          <w:sz w:val="18"/>
          <w:szCs w:val="18"/>
          <w:lang w:val="es-ES"/>
        </w:rPr>
        <w:t>2</w:t>
      </w:r>
      <w:r w:rsidRPr="00C254ED">
        <w:rPr>
          <w:rFonts w:eastAsia="Calibri" w:cstheme="minorHAnsi"/>
          <w:i/>
          <w:iCs/>
          <w:spacing w:val="-2"/>
          <w:sz w:val="18"/>
          <w:szCs w:val="18"/>
          <w:lang w:val="es-ES"/>
        </w:rPr>
        <w:t>8 de abril de 2024.</w:t>
      </w:r>
    </w:p>
    <w:p w14:paraId="69031C6A" w14:textId="77777777" w:rsidR="007302E1" w:rsidRPr="00C254ED" w:rsidRDefault="007302E1" w:rsidP="007302E1">
      <w:pPr>
        <w:spacing w:after="0" w:line="240" w:lineRule="auto"/>
        <w:jc w:val="both"/>
        <w:rPr>
          <w:rFonts w:eastAsia="Calibri" w:cstheme="minorHAnsi"/>
          <w:i/>
          <w:iCs/>
          <w:spacing w:val="-2"/>
          <w:sz w:val="18"/>
          <w:szCs w:val="18"/>
          <w:lang w:val="es-ES"/>
        </w:rPr>
      </w:pPr>
    </w:p>
    <w:p w14:paraId="3765EBF2" w14:textId="129C72C3" w:rsidR="007302E1" w:rsidRPr="00C254ED" w:rsidRDefault="007302E1" w:rsidP="007302E1">
      <w:pPr>
        <w:spacing w:after="0" w:line="240" w:lineRule="auto"/>
        <w:jc w:val="both"/>
        <w:rPr>
          <w:rFonts w:eastAsia="Calibri" w:cstheme="minorHAnsi"/>
          <w:i/>
          <w:iCs/>
          <w:spacing w:val="-2"/>
          <w:sz w:val="18"/>
          <w:szCs w:val="18"/>
          <w:lang w:val="es-ES"/>
        </w:rPr>
      </w:pPr>
      <w:r w:rsidRPr="00C254ED">
        <w:rPr>
          <w:rFonts w:eastAsia="Calibri" w:cstheme="minorHAnsi"/>
          <w:i/>
          <w:iCs/>
          <w:spacing w:val="-2"/>
          <w:sz w:val="18"/>
          <w:szCs w:val="18"/>
          <w:lang w:val="es-ES"/>
        </w:rPr>
        <w:t>El presupuesto para esta propuesta debe ser</w:t>
      </w:r>
      <w:r w:rsidR="006B436F">
        <w:rPr>
          <w:rFonts w:eastAsia="Calibri" w:cstheme="minorHAnsi"/>
          <w:i/>
          <w:iCs/>
          <w:spacing w:val="-2"/>
          <w:sz w:val="18"/>
          <w:szCs w:val="18"/>
          <w:lang w:val="es-ES"/>
        </w:rPr>
        <w:t>:</w:t>
      </w:r>
    </w:p>
    <w:tbl>
      <w:tblPr>
        <w:tblW w:w="9265" w:type="dxa"/>
        <w:tblLook w:val="04A0" w:firstRow="1" w:lastRow="0" w:firstColumn="1" w:lastColumn="0" w:noHBand="0" w:noVBand="1"/>
      </w:tblPr>
      <w:tblGrid>
        <w:gridCol w:w="2065"/>
        <w:gridCol w:w="4500"/>
        <w:gridCol w:w="2700"/>
      </w:tblGrid>
      <w:tr w:rsidR="00C254ED" w:rsidRPr="00177892" w14:paraId="28CB3012" w14:textId="77777777" w:rsidTr="00F4213D">
        <w:trPr>
          <w:trHeight w:val="630"/>
        </w:trPr>
        <w:tc>
          <w:tcPr>
            <w:tcW w:w="206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C1969CB" w14:textId="77777777" w:rsidR="007302E1" w:rsidRPr="00C254ED" w:rsidRDefault="007302E1" w:rsidP="00F4213D">
            <w:pPr>
              <w:spacing w:after="0" w:line="240" w:lineRule="auto"/>
              <w:jc w:val="center"/>
              <w:rPr>
                <w:rFonts w:ascii="Calibri" w:eastAsia="Times New Roman" w:hAnsi="Calibri" w:cs="Calibri"/>
                <w:b/>
                <w:bCs/>
                <w:sz w:val="16"/>
                <w:szCs w:val="16"/>
                <w:lang w:eastAsia="zh-CN"/>
              </w:rPr>
            </w:pPr>
            <w:r w:rsidRPr="00C254ED">
              <w:rPr>
                <w:rFonts w:ascii="Calibri" w:eastAsia="Times New Roman" w:hAnsi="Calibri" w:cs="Calibri"/>
                <w:b/>
                <w:bCs/>
                <w:sz w:val="16"/>
                <w:szCs w:val="16"/>
                <w:lang w:eastAsia="zh-CN"/>
              </w:rPr>
              <w:t>Proyecto</w:t>
            </w:r>
          </w:p>
        </w:tc>
        <w:tc>
          <w:tcPr>
            <w:tcW w:w="4500" w:type="dxa"/>
            <w:tcBorders>
              <w:top w:val="single" w:sz="4" w:space="0" w:color="auto"/>
              <w:left w:val="nil"/>
              <w:bottom w:val="single" w:sz="4" w:space="0" w:color="auto"/>
              <w:right w:val="single" w:sz="4" w:space="0" w:color="auto"/>
            </w:tcBorders>
            <w:shd w:val="clear" w:color="000000" w:fill="D9D9D9"/>
            <w:noWrap/>
            <w:vAlign w:val="bottom"/>
            <w:hideMark/>
          </w:tcPr>
          <w:p w14:paraId="55FC8A81" w14:textId="77777777" w:rsidR="007302E1" w:rsidRPr="00C254ED" w:rsidRDefault="007302E1" w:rsidP="00F4213D">
            <w:pPr>
              <w:spacing w:after="0" w:line="240" w:lineRule="auto"/>
              <w:jc w:val="center"/>
              <w:rPr>
                <w:rFonts w:ascii="Calibri" w:eastAsia="Times New Roman" w:hAnsi="Calibri" w:cs="Calibri"/>
                <w:b/>
                <w:bCs/>
                <w:sz w:val="16"/>
                <w:szCs w:val="16"/>
                <w:lang w:eastAsia="zh-CN"/>
              </w:rPr>
            </w:pPr>
            <w:r w:rsidRPr="00C254ED">
              <w:rPr>
                <w:rFonts w:ascii="Calibri" w:eastAsia="Times New Roman" w:hAnsi="Calibri" w:cs="Calibri"/>
                <w:b/>
                <w:bCs/>
                <w:sz w:val="16"/>
                <w:szCs w:val="16"/>
                <w:lang w:eastAsia="zh-CN"/>
              </w:rPr>
              <w:t>Producto</w:t>
            </w:r>
          </w:p>
        </w:tc>
        <w:tc>
          <w:tcPr>
            <w:tcW w:w="2700" w:type="dxa"/>
            <w:tcBorders>
              <w:top w:val="single" w:sz="4" w:space="0" w:color="auto"/>
              <w:left w:val="nil"/>
              <w:bottom w:val="single" w:sz="4" w:space="0" w:color="auto"/>
              <w:right w:val="single" w:sz="4" w:space="0" w:color="auto"/>
            </w:tcBorders>
            <w:shd w:val="clear" w:color="000000" w:fill="D9D9D9"/>
            <w:vAlign w:val="bottom"/>
            <w:hideMark/>
          </w:tcPr>
          <w:p w14:paraId="545A5712" w14:textId="77777777" w:rsidR="007302E1" w:rsidRPr="00C254ED" w:rsidRDefault="007302E1" w:rsidP="00F4213D">
            <w:pPr>
              <w:spacing w:after="0" w:line="240" w:lineRule="auto"/>
              <w:jc w:val="center"/>
              <w:rPr>
                <w:rFonts w:ascii="Calibri" w:eastAsia="Times New Roman" w:hAnsi="Calibri" w:cs="Calibri"/>
                <w:b/>
                <w:bCs/>
                <w:sz w:val="16"/>
                <w:szCs w:val="16"/>
                <w:lang w:val="es-ES" w:eastAsia="zh-CN"/>
              </w:rPr>
            </w:pPr>
            <w:r w:rsidRPr="00C254ED">
              <w:rPr>
                <w:rFonts w:ascii="Calibri" w:eastAsia="Times New Roman" w:hAnsi="Calibri" w:cs="Calibri"/>
                <w:b/>
                <w:bCs/>
                <w:sz w:val="16"/>
                <w:szCs w:val="16"/>
                <w:lang w:val="es-ES" w:eastAsia="zh-CN"/>
              </w:rPr>
              <w:t>Monto (Min-Max)</w:t>
            </w:r>
            <w:r w:rsidRPr="00C254ED">
              <w:rPr>
                <w:rFonts w:ascii="Calibri" w:eastAsia="Times New Roman" w:hAnsi="Calibri" w:cs="Calibri"/>
                <w:b/>
                <w:bCs/>
                <w:sz w:val="16"/>
                <w:szCs w:val="16"/>
                <w:lang w:val="es-ES" w:eastAsia="zh-CN"/>
              </w:rPr>
              <w:br/>
              <w:t>Tipo de cambio para propuesta GTQ7.804 por US$1.00</w:t>
            </w:r>
          </w:p>
        </w:tc>
      </w:tr>
      <w:tr w:rsidR="00C254ED" w:rsidRPr="00C254ED" w14:paraId="608912B1" w14:textId="77777777" w:rsidTr="00F4213D">
        <w:trPr>
          <w:trHeight w:val="629"/>
        </w:trPr>
        <w:tc>
          <w:tcPr>
            <w:tcW w:w="2065" w:type="dxa"/>
            <w:vMerge w:val="restart"/>
            <w:tcBorders>
              <w:top w:val="nil"/>
              <w:left w:val="single" w:sz="4" w:space="0" w:color="auto"/>
              <w:bottom w:val="single" w:sz="4" w:space="0" w:color="auto"/>
              <w:right w:val="single" w:sz="4" w:space="0" w:color="auto"/>
            </w:tcBorders>
            <w:shd w:val="clear" w:color="auto" w:fill="auto"/>
            <w:vAlign w:val="center"/>
            <w:hideMark/>
          </w:tcPr>
          <w:p w14:paraId="15FFF6E9" w14:textId="77777777" w:rsidR="007302E1" w:rsidRPr="00C254ED" w:rsidRDefault="007302E1" w:rsidP="00F4213D">
            <w:pPr>
              <w:spacing w:after="0" w:line="240" w:lineRule="auto"/>
              <w:rPr>
                <w:rFonts w:ascii="Calibri" w:eastAsia="Times New Roman" w:hAnsi="Calibri" w:cs="Calibri"/>
                <w:i/>
                <w:iCs/>
                <w:sz w:val="16"/>
                <w:szCs w:val="16"/>
                <w:lang w:val="es-ES" w:eastAsia="zh-CN"/>
              </w:rPr>
            </w:pPr>
            <w:r w:rsidRPr="00C254ED">
              <w:rPr>
                <w:rFonts w:ascii="Calibri" w:eastAsia="Times New Roman" w:hAnsi="Calibri" w:cs="Calibri"/>
                <w:i/>
                <w:iCs/>
                <w:sz w:val="16"/>
                <w:szCs w:val="16"/>
                <w:lang w:val="es-ES" w:eastAsia="zh-CN"/>
              </w:rPr>
              <w:t>Proyecto Consolidando infraestructuras para sostener la paz</w:t>
            </w:r>
          </w:p>
        </w:tc>
        <w:tc>
          <w:tcPr>
            <w:tcW w:w="4500" w:type="dxa"/>
            <w:tcBorders>
              <w:top w:val="nil"/>
              <w:left w:val="nil"/>
              <w:bottom w:val="single" w:sz="4" w:space="0" w:color="auto"/>
              <w:right w:val="single" w:sz="4" w:space="0" w:color="auto"/>
            </w:tcBorders>
            <w:shd w:val="clear" w:color="auto" w:fill="auto"/>
            <w:vAlign w:val="bottom"/>
            <w:hideMark/>
          </w:tcPr>
          <w:p w14:paraId="17B0105B" w14:textId="77777777" w:rsidR="007302E1" w:rsidRPr="00C254ED" w:rsidRDefault="007302E1" w:rsidP="00F4213D">
            <w:pPr>
              <w:spacing w:after="0" w:line="240" w:lineRule="auto"/>
              <w:rPr>
                <w:rFonts w:ascii="Calibri" w:eastAsia="Times New Roman" w:hAnsi="Calibri" w:cs="Calibri"/>
                <w:i/>
                <w:iCs/>
                <w:sz w:val="16"/>
                <w:szCs w:val="16"/>
                <w:lang w:val="es-ES" w:eastAsia="zh-CN"/>
              </w:rPr>
            </w:pPr>
            <w:r w:rsidRPr="00C254ED">
              <w:rPr>
                <w:rFonts w:ascii="Calibri" w:eastAsia="Times New Roman" w:hAnsi="Calibri" w:cs="Calibri"/>
                <w:i/>
                <w:iCs/>
                <w:sz w:val="16"/>
                <w:szCs w:val="16"/>
                <w:lang w:val="es-ES" w:eastAsia="zh-CN"/>
              </w:rPr>
              <w:t>Producto 1.1: Incrementados los conocimientos y competencias para el abordaje para la prevención y transformación de los conflictos sociales por parte de COPADEH y las instituciones estatales que conforman las infraestructuras de la paz</w:t>
            </w:r>
          </w:p>
        </w:tc>
        <w:tc>
          <w:tcPr>
            <w:tcW w:w="2700" w:type="dxa"/>
            <w:tcBorders>
              <w:top w:val="nil"/>
              <w:left w:val="nil"/>
              <w:bottom w:val="single" w:sz="4" w:space="0" w:color="auto"/>
              <w:right w:val="single" w:sz="4" w:space="0" w:color="auto"/>
            </w:tcBorders>
            <w:shd w:val="clear" w:color="auto" w:fill="auto"/>
            <w:vAlign w:val="center"/>
            <w:hideMark/>
          </w:tcPr>
          <w:p w14:paraId="58702004" w14:textId="50BA40E4" w:rsidR="007302E1" w:rsidRPr="00C254ED" w:rsidRDefault="007302E1" w:rsidP="00F4213D">
            <w:pPr>
              <w:spacing w:after="0" w:line="240" w:lineRule="auto"/>
              <w:jc w:val="center"/>
              <w:rPr>
                <w:rFonts w:ascii="Calibri" w:eastAsia="Times New Roman" w:hAnsi="Calibri" w:cs="Calibri"/>
                <w:i/>
                <w:iCs/>
                <w:sz w:val="16"/>
                <w:szCs w:val="16"/>
                <w:lang w:eastAsia="zh-CN"/>
              </w:rPr>
            </w:pPr>
            <w:r w:rsidRPr="00C254ED">
              <w:rPr>
                <w:rFonts w:ascii="Calibri" w:eastAsia="Times New Roman" w:hAnsi="Calibri" w:cs="Calibri"/>
                <w:i/>
                <w:iCs/>
                <w:sz w:val="16"/>
                <w:szCs w:val="16"/>
                <w:lang w:eastAsia="zh-CN"/>
              </w:rPr>
              <w:t>USD4</w:t>
            </w:r>
            <w:r w:rsidR="0071208E" w:rsidRPr="00C254ED">
              <w:rPr>
                <w:rFonts w:ascii="Calibri" w:eastAsia="Times New Roman" w:hAnsi="Calibri" w:cs="Calibri"/>
                <w:i/>
                <w:iCs/>
                <w:sz w:val="16"/>
                <w:szCs w:val="16"/>
                <w:lang w:eastAsia="zh-CN"/>
              </w:rPr>
              <w:t>5</w:t>
            </w:r>
            <w:r w:rsidRPr="00C254ED">
              <w:rPr>
                <w:rFonts w:ascii="Calibri" w:eastAsia="Times New Roman" w:hAnsi="Calibri" w:cs="Calibri"/>
                <w:i/>
                <w:iCs/>
                <w:sz w:val="16"/>
                <w:szCs w:val="16"/>
                <w:lang w:eastAsia="zh-CN"/>
              </w:rPr>
              <w:t>,000-USD</w:t>
            </w:r>
            <w:r w:rsidR="0071208E" w:rsidRPr="00C254ED">
              <w:rPr>
                <w:rFonts w:ascii="Calibri" w:eastAsia="Times New Roman" w:hAnsi="Calibri" w:cs="Calibri"/>
                <w:i/>
                <w:iCs/>
                <w:sz w:val="16"/>
                <w:szCs w:val="16"/>
                <w:lang w:eastAsia="zh-CN"/>
              </w:rPr>
              <w:t>50</w:t>
            </w:r>
            <w:r w:rsidRPr="00C254ED">
              <w:rPr>
                <w:rFonts w:ascii="Calibri" w:eastAsia="Times New Roman" w:hAnsi="Calibri" w:cs="Calibri"/>
                <w:i/>
                <w:iCs/>
                <w:sz w:val="16"/>
                <w:szCs w:val="16"/>
                <w:lang w:eastAsia="zh-CN"/>
              </w:rPr>
              <w:t>,000</w:t>
            </w:r>
          </w:p>
        </w:tc>
      </w:tr>
      <w:tr w:rsidR="00C254ED" w:rsidRPr="00C254ED" w14:paraId="78D980F9" w14:textId="77777777" w:rsidTr="00F4213D">
        <w:trPr>
          <w:trHeight w:val="647"/>
        </w:trPr>
        <w:tc>
          <w:tcPr>
            <w:tcW w:w="2065" w:type="dxa"/>
            <w:vMerge/>
            <w:tcBorders>
              <w:top w:val="nil"/>
              <w:left w:val="single" w:sz="4" w:space="0" w:color="auto"/>
              <w:bottom w:val="single" w:sz="4" w:space="0" w:color="auto"/>
              <w:right w:val="single" w:sz="4" w:space="0" w:color="auto"/>
            </w:tcBorders>
            <w:vAlign w:val="center"/>
            <w:hideMark/>
          </w:tcPr>
          <w:p w14:paraId="059EF6F5" w14:textId="77777777" w:rsidR="007302E1" w:rsidRPr="00C254ED" w:rsidRDefault="007302E1" w:rsidP="00F4213D">
            <w:pPr>
              <w:spacing w:after="0" w:line="240" w:lineRule="auto"/>
              <w:rPr>
                <w:rFonts w:ascii="Calibri" w:eastAsia="Times New Roman" w:hAnsi="Calibri" w:cs="Calibri"/>
                <w:i/>
                <w:iCs/>
                <w:sz w:val="16"/>
                <w:szCs w:val="16"/>
                <w:lang w:eastAsia="zh-CN"/>
              </w:rPr>
            </w:pPr>
          </w:p>
        </w:tc>
        <w:tc>
          <w:tcPr>
            <w:tcW w:w="4500" w:type="dxa"/>
            <w:tcBorders>
              <w:top w:val="nil"/>
              <w:left w:val="nil"/>
              <w:bottom w:val="nil"/>
              <w:right w:val="nil"/>
            </w:tcBorders>
            <w:shd w:val="clear" w:color="auto" w:fill="auto"/>
            <w:noWrap/>
            <w:vAlign w:val="center"/>
            <w:hideMark/>
          </w:tcPr>
          <w:p w14:paraId="3E74C2A3" w14:textId="77777777" w:rsidR="007302E1" w:rsidRPr="00C254ED" w:rsidRDefault="007302E1" w:rsidP="00F4213D">
            <w:pPr>
              <w:spacing w:after="0" w:line="240" w:lineRule="auto"/>
              <w:jc w:val="both"/>
              <w:rPr>
                <w:rFonts w:ascii="Calibri" w:eastAsia="Times New Roman" w:hAnsi="Calibri" w:cs="Calibri"/>
                <w:i/>
                <w:iCs/>
                <w:sz w:val="16"/>
                <w:szCs w:val="16"/>
                <w:lang w:val="es-ES" w:eastAsia="zh-CN"/>
              </w:rPr>
            </w:pPr>
            <w:r w:rsidRPr="00C254ED">
              <w:rPr>
                <w:rFonts w:ascii="Calibri" w:eastAsia="Times New Roman" w:hAnsi="Calibri" w:cs="Calibri"/>
                <w:i/>
                <w:iCs/>
                <w:sz w:val="16"/>
                <w:szCs w:val="16"/>
                <w:lang w:val="es-GT" w:eastAsia="zh-CN"/>
              </w:rPr>
              <w:t>Producto 2.1: Desarrollados los conocimientos y competencias en la sociedad civil para su participación informada en procesos de abordaje para la prevención y transformación de la conflictividad social.</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14:paraId="205BB272" w14:textId="1D71D482" w:rsidR="007302E1" w:rsidRPr="00C254ED" w:rsidRDefault="007302E1" w:rsidP="00F4213D">
            <w:pPr>
              <w:spacing w:after="0" w:line="240" w:lineRule="auto"/>
              <w:jc w:val="center"/>
              <w:rPr>
                <w:rFonts w:ascii="Calibri" w:eastAsia="Times New Roman" w:hAnsi="Calibri" w:cs="Calibri"/>
                <w:i/>
                <w:iCs/>
                <w:sz w:val="16"/>
                <w:szCs w:val="16"/>
                <w:lang w:eastAsia="zh-CN"/>
              </w:rPr>
            </w:pPr>
            <w:r w:rsidRPr="00C254ED">
              <w:rPr>
                <w:rFonts w:ascii="Calibri" w:eastAsia="Times New Roman" w:hAnsi="Calibri" w:cs="Calibri"/>
                <w:i/>
                <w:iCs/>
                <w:sz w:val="16"/>
                <w:szCs w:val="16"/>
                <w:lang w:eastAsia="zh-CN"/>
              </w:rPr>
              <w:t>USD4</w:t>
            </w:r>
            <w:r w:rsidR="00B074BC" w:rsidRPr="00C254ED">
              <w:rPr>
                <w:rFonts w:ascii="Calibri" w:eastAsia="Times New Roman" w:hAnsi="Calibri" w:cs="Calibri"/>
                <w:i/>
                <w:iCs/>
                <w:sz w:val="16"/>
                <w:szCs w:val="16"/>
                <w:lang w:eastAsia="zh-CN"/>
              </w:rPr>
              <w:t>3</w:t>
            </w:r>
            <w:r w:rsidRPr="00C254ED">
              <w:rPr>
                <w:rFonts w:ascii="Calibri" w:eastAsia="Times New Roman" w:hAnsi="Calibri" w:cs="Calibri"/>
                <w:i/>
                <w:iCs/>
                <w:sz w:val="16"/>
                <w:szCs w:val="16"/>
                <w:lang w:eastAsia="zh-CN"/>
              </w:rPr>
              <w:t>,000-USD4</w:t>
            </w:r>
            <w:r w:rsidR="00356B72" w:rsidRPr="00C254ED">
              <w:rPr>
                <w:rFonts w:ascii="Calibri" w:eastAsia="Times New Roman" w:hAnsi="Calibri" w:cs="Calibri"/>
                <w:i/>
                <w:iCs/>
                <w:sz w:val="16"/>
                <w:szCs w:val="16"/>
                <w:lang w:eastAsia="zh-CN"/>
              </w:rPr>
              <w:t>5</w:t>
            </w:r>
            <w:r w:rsidRPr="00C254ED">
              <w:rPr>
                <w:rFonts w:ascii="Calibri" w:eastAsia="Times New Roman" w:hAnsi="Calibri" w:cs="Calibri"/>
                <w:i/>
                <w:iCs/>
                <w:sz w:val="16"/>
                <w:szCs w:val="16"/>
                <w:lang w:eastAsia="zh-CN"/>
              </w:rPr>
              <w:t>,</w:t>
            </w:r>
            <w:r w:rsidR="00B074BC" w:rsidRPr="00C254ED">
              <w:rPr>
                <w:rFonts w:ascii="Calibri" w:eastAsia="Times New Roman" w:hAnsi="Calibri" w:cs="Calibri"/>
                <w:i/>
                <w:iCs/>
                <w:sz w:val="16"/>
                <w:szCs w:val="16"/>
                <w:lang w:eastAsia="zh-CN"/>
              </w:rPr>
              <w:t>0</w:t>
            </w:r>
            <w:r w:rsidRPr="00C254ED">
              <w:rPr>
                <w:rFonts w:ascii="Calibri" w:eastAsia="Times New Roman" w:hAnsi="Calibri" w:cs="Calibri"/>
                <w:i/>
                <w:iCs/>
                <w:sz w:val="16"/>
                <w:szCs w:val="16"/>
                <w:lang w:eastAsia="zh-CN"/>
              </w:rPr>
              <w:t>00</w:t>
            </w:r>
          </w:p>
        </w:tc>
      </w:tr>
      <w:tr w:rsidR="00C254ED" w:rsidRPr="00C254ED" w14:paraId="303FD3FE" w14:textId="77777777" w:rsidTr="00F4213D">
        <w:trPr>
          <w:trHeight w:val="701"/>
        </w:trPr>
        <w:tc>
          <w:tcPr>
            <w:tcW w:w="2065" w:type="dxa"/>
            <w:vMerge w:val="restart"/>
            <w:tcBorders>
              <w:top w:val="nil"/>
              <w:left w:val="single" w:sz="4" w:space="0" w:color="auto"/>
              <w:bottom w:val="single" w:sz="4" w:space="0" w:color="auto"/>
              <w:right w:val="single" w:sz="4" w:space="0" w:color="auto"/>
            </w:tcBorders>
            <w:shd w:val="clear" w:color="auto" w:fill="auto"/>
            <w:vAlign w:val="center"/>
            <w:hideMark/>
          </w:tcPr>
          <w:p w14:paraId="4B35CE30" w14:textId="77777777" w:rsidR="007302E1" w:rsidRPr="00C254ED" w:rsidRDefault="007302E1" w:rsidP="00F4213D">
            <w:pPr>
              <w:spacing w:after="0" w:line="240" w:lineRule="auto"/>
              <w:rPr>
                <w:rFonts w:ascii="Calibri" w:eastAsia="Times New Roman" w:hAnsi="Calibri" w:cs="Calibri"/>
                <w:i/>
                <w:iCs/>
                <w:sz w:val="16"/>
                <w:szCs w:val="16"/>
                <w:lang w:val="es-ES" w:eastAsia="zh-CN"/>
              </w:rPr>
            </w:pPr>
            <w:r w:rsidRPr="00C254ED">
              <w:rPr>
                <w:rFonts w:ascii="Calibri" w:eastAsia="Times New Roman" w:hAnsi="Calibri" w:cs="Calibri"/>
                <w:i/>
                <w:iCs/>
                <w:sz w:val="16"/>
                <w:szCs w:val="16"/>
                <w:lang w:val="es-ES" w:eastAsia="zh-CN"/>
              </w:rPr>
              <w:t xml:space="preserve">Proyecto Abordando la conflictividad electoral desde una perspectiva integral  </w:t>
            </w:r>
          </w:p>
        </w:tc>
        <w:tc>
          <w:tcPr>
            <w:tcW w:w="4500" w:type="dxa"/>
            <w:tcBorders>
              <w:top w:val="single" w:sz="4" w:space="0" w:color="auto"/>
              <w:left w:val="nil"/>
              <w:bottom w:val="single" w:sz="4" w:space="0" w:color="auto"/>
              <w:right w:val="single" w:sz="4" w:space="0" w:color="auto"/>
            </w:tcBorders>
            <w:shd w:val="clear" w:color="auto" w:fill="auto"/>
            <w:vAlign w:val="bottom"/>
            <w:hideMark/>
          </w:tcPr>
          <w:p w14:paraId="6A33D97B" w14:textId="77777777" w:rsidR="007302E1" w:rsidRPr="00C254ED" w:rsidRDefault="007302E1" w:rsidP="00F4213D">
            <w:pPr>
              <w:spacing w:after="0" w:line="240" w:lineRule="auto"/>
              <w:rPr>
                <w:rFonts w:ascii="Calibri" w:eastAsia="Times New Roman" w:hAnsi="Calibri" w:cs="Calibri"/>
                <w:i/>
                <w:iCs/>
                <w:sz w:val="16"/>
                <w:szCs w:val="16"/>
                <w:lang w:val="es-ES" w:eastAsia="zh-CN"/>
              </w:rPr>
            </w:pPr>
            <w:r w:rsidRPr="00C254ED">
              <w:rPr>
                <w:rFonts w:ascii="Calibri" w:eastAsia="Times New Roman" w:hAnsi="Calibri" w:cs="Calibri"/>
                <w:i/>
                <w:iCs/>
                <w:sz w:val="16"/>
                <w:szCs w:val="16"/>
                <w:lang w:val="es-ES" w:eastAsia="zh-CN"/>
              </w:rPr>
              <w:t>Producto 1.2 Incrementada la capacidad del TSE para el abordaje integral de la conflictividad en municipios priorizados por medio de análisis estratégicos prospectivos, incluyendo la violencia electoral y violencia política contra las mujeres y jóvenes</w:t>
            </w:r>
          </w:p>
        </w:tc>
        <w:tc>
          <w:tcPr>
            <w:tcW w:w="2700" w:type="dxa"/>
            <w:tcBorders>
              <w:top w:val="nil"/>
              <w:left w:val="nil"/>
              <w:bottom w:val="single" w:sz="4" w:space="0" w:color="auto"/>
              <w:right w:val="single" w:sz="4" w:space="0" w:color="auto"/>
            </w:tcBorders>
            <w:shd w:val="clear" w:color="auto" w:fill="auto"/>
            <w:vAlign w:val="center"/>
            <w:hideMark/>
          </w:tcPr>
          <w:p w14:paraId="622B3FEA" w14:textId="77777777" w:rsidR="007302E1" w:rsidRPr="00C254ED" w:rsidRDefault="007302E1" w:rsidP="00F4213D">
            <w:pPr>
              <w:spacing w:after="0" w:line="240" w:lineRule="auto"/>
              <w:jc w:val="center"/>
              <w:rPr>
                <w:rFonts w:ascii="Calibri" w:eastAsia="Times New Roman" w:hAnsi="Calibri" w:cs="Calibri"/>
                <w:i/>
                <w:iCs/>
                <w:sz w:val="16"/>
                <w:szCs w:val="16"/>
                <w:lang w:eastAsia="zh-CN"/>
              </w:rPr>
            </w:pPr>
            <w:r w:rsidRPr="00C254ED">
              <w:rPr>
                <w:rFonts w:ascii="Calibri" w:eastAsia="Times New Roman" w:hAnsi="Calibri" w:cs="Calibri"/>
                <w:i/>
                <w:iCs/>
                <w:sz w:val="16"/>
                <w:szCs w:val="16"/>
                <w:lang w:eastAsia="zh-CN"/>
              </w:rPr>
              <w:t>USD43,000-USD45,000</w:t>
            </w:r>
          </w:p>
        </w:tc>
      </w:tr>
      <w:tr w:rsidR="007302E1" w:rsidRPr="00C254ED" w14:paraId="4F62A844" w14:textId="77777777" w:rsidTr="00F4213D">
        <w:trPr>
          <w:trHeight w:val="818"/>
        </w:trPr>
        <w:tc>
          <w:tcPr>
            <w:tcW w:w="2065" w:type="dxa"/>
            <w:vMerge/>
            <w:tcBorders>
              <w:top w:val="nil"/>
              <w:left w:val="single" w:sz="4" w:space="0" w:color="auto"/>
              <w:bottom w:val="single" w:sz="4" w:space="0" w:color="auto"/>
              <w:right w:val="single" w:sz="4" w:space="0" w:color="auto"/>
            </w:tcBorders>
            <w:vAlign w:val="center"/>
            <w:hideMark/>
          </w:tcPr>
          <w:p w14:paraId="1BB484E7" w14:textId="77777777" w:rsidR="007302E1" w:rsidRPr="00C254ED" w:rsidRDefault="007302E1" w:rsidP="00F4213D">
            <w:pPr>
              <w:spacing w:after="0" w:line="240" w:lineRule="auto"/>
              <w:rPr>
                <w:rFonts w:ascii="Calibri" w:eastAsia="Times New Roman" w:hAnsi="Calibri" w:cs="Calibri"/>
                <w:i/>
                <w:iCs/>
                <w:sz w:val="16"/>
                <w:szCs w:val="16"/>
                <w:lang w:eastAsia="zh-CN"/>
              </w:rPr>
            </w:pPr>
          </w:p>
        </w:tc>
        <w:tc>
          <w:tcPr>
            <w:tcW w:w="4500" w:type="dxa"/>
            <w:tcBorders>
              <w:top w:val="nil"/>
              <w:left w:val="nil"/>
              <w:bottom w:val="single" w:sz="4" w:space="0" w:color="auto"/>
              <w:right w:val="single" w:sz="4" w:space="0" w:color="auto"/>
            </w:tcBorders>
            <w:shd w:val="clear" w:color="auto" w:fill="auto"/>
            <w:vAlign w:val="center"/>
            <w:hideMark/>
          </w:tcPr>
          <w:p w14:paraId="775B4C49" w14:textId="77777777" w:rsidR="007302E1" w:rsidRPr="00C254ED" w:rsidRDefault="007302E1" w:rsidP="00F4213D">
            <w:pPr>
              <w:spacing w:after="0" w:line="240" w:lineRule="auto"/>
              <w:rPr>
                <w:rFonts w:ascii="Calibri" w:eastAsia="Times New Roman" w:hAnsi="Calibri" w:cs="Calibri"/>
                <w:i/>
                <w:iCs/>
                <w:sz w:val="16"/>
                <w:szCs w:val="16"/>
                <w:lang w:val="es-ES" w:eastAsia="zh-CN"/>
              </w:rPr>
            </w:pPr>
            <w:r w:rsidRPr="00C254ED">
              <w:rPr>
                <w:rFonts w:ascii="Calibri" w:eastAsia="Times New Roman" w:hAnsi="Calibri" w:cs="Calibri"/>
                <w:i/>
                <w:iCs/>
                <w:sz w:val="16"/>
                <w:szCs w:val="16"/>
                <w:lang w:val="es-ES" w:eastAsia="zh-CN"/>
              </w:rPr>
              <w:t xml:space="preserve">Producto 1.4 Fortalecidas las capacidades del TSE para la incorporación del enfoque de juventud y la incorporación de las juventudes en las estrategias e implementación de acciones a nivel nacional y territorial para el abordaje integral de la conflictividad. </w:t>
            </w:r>
          </w:p>
        </w:tc>
        <w:tc>
          <w:tcPr>
            <w:tcW w:w="2700" w:type="dxa"/>
            <w:tcBorders>
              <w:top w:val="nil"/>
              <w:left w:val="nil"/>
              <w:bottom w:val="single" w:sz="4" w:space="0" w:color="auto"/>
              <w:right w:val="single" w:sz="4" w:space="0" w:color="auto"/>
            </w:tcBorders>
            <w:shd w:val="clear" w:color="auto" w:fill="auto"/>
            <w:vAlign w:val="center"/>
            <w:hideMark/>
          </w:tcPr>
          <w:p w14:paraId="048A7978" w14:textId="77777777" w:rsidR="007302E1" w:rsidRPr="00C254ED" w:rsidRDefault="007302E1" w:rsidP="00F4213D">
            <w:pPr>
              <w:spacing w:after="0" w:line="240" w:lineRule="auto"/>
              <w:jc w:val="center"/>
              <w:rPr>
                <w:rFonts w:ascii="Calibri" w:eastAsia="Times New Roman" w:hAnsi="Calibri" w:cs="Calibri"/>
                <w:i/>
                <w:iCs/>
                <w:sz w:val="16"/>
                <w:szCs w:val="16"/>
                <w:lang w:eastAsia="zh-CN"/>
              </w:rPr>
            </w:pPr>
            <w:r w:rsidRPr="00C254ED">
              <w:rPr>
                <w:rFonts w:ascii="Calibri" w:eastAsia="Times New Roman" w:hAnsi="Calibri" w:cs="Calibri"/>
                <w:i/>
                <w:iCs/>
                <w:sz w:val="16"/>
                <w:szCs w:val="16"/>
                <w:lang w:eastAsia="zh-CN"/>
              </w:rPr>
              <w:t>USD20,000-USD25,000</w:t>
            </w:r>
          </w:p>
        </w:tc>
      </w:tr>
    </w:tbl>
    <w:p w14:paraId="16DE10F9" w14:textId="77777777" w:rsidR="007302E1" w:rsidRPr="00C254ED" w:rsidRDefault="007302E1" w:rsidP="007302E1">
      <w:pPr>
        <w:tabs>
          <w:tab w:val="center" w:pos="4320"/>
          <w:tab w:val="right" w:pos="8640"/>
        </w:tabs>
        <w:spacing w:after="0" w:line="240" w:lineRule="auto"/>
        <w:rPr>
          <w:rFonts w:eastAsia="Times New Roman" w:cstheme="minorHAnsi"/>
          <w:bCs/>
          <w:i/>
          <w:iCs/>
          <w:sz w:val="18"/>
          <w:szCs w:val="18"/>
          <w:lang w:eastAsia="en-GB"/>
        </w:rPr>
      </w:pPr>
    </w:p>
    <w:p w14:paraId="603DD2E2" w14:textId="77777777" w:rsidR="007302E1" w:rsidRPr="00C254ED" w:rsidRDefault="007302E1" w:rsidP="007302E1">
      <w:pPr>
        <w:tabs>
          <w:tab w:val="center" w:pos="4320"/>
          <w:tab w:val="right" w:pos="8640"/>
        </w:tabs>
        <w:spacing w:after="0" w:line="240" w:lineRule="auto"/>
        <w:rPr>
          <w:rFonts w:eastAsia="Times New Roman" w:cstheme="minorHAnsi"/>
          <w:bCs/>
          <w:i/>
          <w:iCs/>
          <w:sz w:val="18"/>
          <w:szCs w:val="18"/>
          <w:lang w:eastAsia="en-GB"/>
        </w:rPr>
      </w:pPr>
    </w:p>
    <w:tbl>
      <w:tblPr>
        <w:tblStyle w:val="TableGrid8"/>
        <w:tblW w:w="9450" w:type="dxa"/>
        <w:tblInd w:w="-180" w:type="dxa"/>
        <w:tblLook w:val="04A0" w:firstRow="1" w:lastRow="0" w:firstColumn="1" w:lastColumn="0" w:noHBand="0" w:noVBand="1"/>
      </w:tblPr>
      <w:tblGrid>
        <w:gridCol w:w="5125"/>
        <w:gridCol w:w="4325"/>
      </w:tblGrid>
      <w:tr w:rsidR="00C254ED" w:rsidRPr="00177892" w14:paraId="38C5B46E" w14:textId="77777777" w:rsidTr="00F4213D">
        <w:trPr>
          <w:trHeight w:val="446"/>
        </w:trPr>
        <w:tc>
          <w:tcPr>
            <w:tcW w:w="5125" w:type="dxa"/>
            <w:tcBorders>
              <w:bottom w:val="nil"/>
            </w:tcBorders>
            <w:shd w:val="clear" w:color="auto" w:fill="D5DCE4" w:themeFill="text2" w:themeFillTint="33"/>
          </w:tcPr>
          <w:p w14:paraId="3ED00B4F" w14:textId="77777777" w:rsidR="007302E1" w:rsidRPr="00C254ED" w:rsidRDefault="007302E1" w:rsidP="00F4213D">
            <w:pPr>
              <w:tabs>
                <w:tab w:val="left" w:pos="-720"/>
                <w:tab w:val="left" w:pos="1440"/>
              </w:tabs>
              <w:suppressAutoHyphens/>
              <w:rPr>
                <w:rFonts w:asciiTheme="minorHAnsi" w:hAnsiTheme="minorHAnsi" w:cstheme="minorHAnsi"/>
                <w:b/>
                <w:spacing w:val="-2"/>
                <w:sz w:val="18"/>
                <w:szCs w:val="18"/>
                <w:lang w:val="es-ES"/>
              </w:rPr>
            </w:pPr>
            <w:r w:rsidRPr="00C254ED">
              <w:rPr>
                <w:rFonts w:asciiTheme="minorHAnsi" w:hAnsiTheme="minorHAnsi" w:cstheme="minorHAnsi"/>
                <w:b/>
                <w:spacing w:val="-2"/>
                <w:sz w:val="18"/>
                <w:szCs w:val="18"/>
                <w:lang w:val="es-ES"/>
              </w:rPr>
              <w:t>Este llamado a convocatoria consiste en dos secciones:</w:t>
            </w:r>
          </w:p>
        </w:tc>
        <w:tc>
          <w:tcPr>
            <w:tcW w:w="4325" w:type="dxa"/>
            <w:tcBorders>
              <w:bottom w:val="nil"/>
            </w:tcBorders>
            <w:shd w:val="clear" w:color="auto" w:fill="D5DCE4" w:themeFill="text2" w:themeFillTint="33"/>
          </w:tcPr>
          <w:p w14:paraId="4E4E9C0E" w14:textId="77777777" w:rsidR="007302E1" w:rsidRPr="00C254ED" w:rsidRDefault="007302E1" w:rsidP="00F4213D">
            <w:pPr>
              <w:tabs>
                <w:tab w:val="left" w:pos="-720"/>
                <w:tab w:val="left" w:pos="1440"/>
              </w:tabs>
              <w:suppressAutoHyphens/>
              <w:jc w:val="center"/>
              <w:rPr>
                <w:rFonts w:asciiTheme="minorHAnsi" w:hAnsiTheme="minorHAnsi" w:cstheme="minorHAnsi"/>
                <w:b/>
                <w:spacing w:val="-2"/>
                <w:sz w:val="18"/>
                <w:szCs w:val="18"/>
                <w:lang w:val="es-ES"/>
              </w:rPr>
            </w:pPr>
            <w:r w:rsidRPr="00C254ED">
              <w:rPr>
                <w:rFonts w:asciiTheme="minorHAnsi" w:hAnsiTheme="minorHAnsi" w:cstheme="minorHAnsi"/>
                <w:b/>
                <w:spacing w:val="-2"/>
                <w:sz w:val="18"/>
                <w:szCs w:val="18"/>
                <w:lang w:val="es-ES"/>
              </w:rPr>
              <w:t>Documentos a ser completados por los oferentes y que deberán formar parte de su propuesta (mandatorios)</w:t>
            </w:r>
          </w:p>
        </w:tc>
      </w:tr>
      <w:tr w:rsidR="00C254ED" w:rsidRPr="00177892" w14:paraId="6B2AFDCE" w14:textId="77777777" w:rsidTr="00F4213D">
        <w:trPr>
          <w:trHeight w:val="230"/>
        </w:trPr>
        <w:tc>
          <w:tcPr>
            <w:tcW w:w="5125" w:type="dxa"/>
            <w:tcBorders>
              <w:top w:val="nil"/>
              <w:left w:val="single" w:sz="4" w:space="0" w:color="auto"/>
              <w:bottom w:val="nil"/>
              <w:right w:val="single" w:sz="4" w:space="0" w:color="auto"/>
            </w:tcBorders>
          </w:tcPr>
          <w:p w14:paraId="13A7B6A8" w14:textId="070B3FE3" w:rsidR="007302E1" w:rsidRPr="00294F75" w:rsidRDefault="007302E1" w:rsidP="00F4213D">
            <w:pPr>
              <w:tabs>
                <w:tab w:val="left" w:pos="-720"/>
                <w:tab w:val="left" w:pos="1440"/>
              </w:tabs>
              <w:suppressAutoHyphens/>
              <w:jc w:val="both"/>
              <w:rPr>
                <w:rFonts w:asciiTheme="minorHAnsi" w:hAnsiTheme="minorHAnsi" w:cstheme="minorHAnsi"/>
                <w:b/>
                <w:i/>
                <w:iCs/>
                <w:spacing w:val="-2"/>
                <w:sz w:val="18"/>
                <w:szCs w:val="18"/>
                <w:u w:val="single"/>
                <w:lang w:val="es-ES"/>
              </w:rPr>
            </w:pPr>
            <w:r w:rsidRPr="00294F75">
              <w:rPr>
                <w:rFonts w:asciiTheme="minorHAnsi" w:hAnsiTheme="minorHAnsi" w:cstheme="minorHAnsi"/>
                <w:b/>
                <w:i/>
                <w:iCs/>
                <w:spacing w:val="-2"/>
                <w:sz w:val="18"/>
                <w:szCs w:val="18"/>
                <w:u w:val="single"/>
                <w:lang w:val="es-ES"/>
              </w:rPr>
              <w:t>Sec</w:t>
            </w:r>
            <w:r w:rsidR="002E71AB" w:rsidRPr="00294F75">
              <w:rPr>
                <w:rFonts w:asciiTheme="minorHAnsi" w:hAnsiTheme="minorHAnsi" w:cstheme="minorHAnsi"/>
                <w:b/>
                <w:i/>
                <w:iCs/>
                <w:spacing w:val="-2"/>
                <w:sz w:val="18"/>
                <w:szCs w:val="18"/>
                <w:u w:val="single"/>
                <w:lang w:val="es-ES"/>
              </w:rPr>
              <w:t>ción 1</w:t>
            </w:r>
          </w:p>
          <w:p w14:paraId="5739E544" w14:textId="5B5D3FFD" w:rsidR="008B44B2" w:rsidRPr="00294F75" w:rsidRDefault="008B44B2" w:rsidP="008B44B2">
            <w:pPr>
              <w:pStyle w:val="ListParagraph"/>
              <w:ind w:left="339"/>
              <w:jc w:val="both"/>
              <w:rPr>
                <w:i/>
                <w:iCs/>
                <w:sz w:val="18"/>
                <w:szCs w:val="18"/>
                <w:lang w:val="es-ES"/>
              </w:rPr>
            </w:pPr>
            <w:r w:rsidRPr="00294F75">
              <w:rPr>
                <w:i/>
                <w:iCs/>
                <w:sz w:val="18"/>
                <w:szCs w:val="18"/>
                <w:lang w:val="es-ES"/>
              </w:rPr>
              <w:t>a.</w:t>
            </w:r>
            <w:r w:rsidRPr="00294F75">
              <w:rPr>
                <w:i/>
                <w:iCs/>
                <w:sz w:val="18"/>
                <w:szCs w:val="18"/>
                <w:lang w:val="es-ES"/>
              </w:rPr>
              <w:tab/>
              <w:t xml:space="preserve">Carta </w:t>
            </w:r>
            <w:r w:rsidR="00134AC4" w:rsidRPr="00294F75">
              <w:rPr>
                <w:i/>
                <w:iCs/>
                <w:sz w:val="18"/>
                <w:szCs w:val="18"/>
                <w:lang w:val="es-ES"/>
              </w:rPr>
              <w:t>a oferentes</w:t>
            </w:r>
          </w:p>
          <w:p w14:paraId="631D4BE0" w14:textId="13091608" w:rsidR="008B44B2" w:rsidRPr="00294F75" w:rsidRDefault="008B44B2" w:rsidP="008B44B2">
            <w:pPr>
              <w:pStyle w:val="ListParagraph"/>
              <w:ind w:left="339"/>
              <w:jc w:val="both"/>
              <w:rPr>
                <w:i/>
                <w:iCs/>
                <w:sz w:val="18"/>
                <w:szCs w:val="18"/>
                <w:lang w:val="es-ES"/>
              </w:rPr>
            </w:pPr>
            <w:r w:rsidRPr="00294F75">
              <w:rPr>
                <w:i/>
                <w:iCs/>
                <w:sz w:val="18"/>
                <w:szCs w:val="18"/>
                <w:lang w:val="es-ES"/>
              </w:rPr>
              <w:t>b.</w:t>
            </w:r>
            <w:r w:rsidRPr="00294F75">
              <w:rPr>
                <w:i/>
                <w:iCs/>
                <w:sz w:val="18"/>
                <w:szCs w:val="18"/>
                <w:lang w:val="es-ES"/>
              </w:rPr>
              <w:tab/>
            </w:r>
            <w:r w:rsidR="00134AC4" w:rsidRPr="00294F75">
              <w:rPr>
                <w:i/>
                <w:iCs/>
                <w:sz w:val="18"/>
                <w:szCs w:val="18"/>
                <w:lang w:val="es-ES"/>
              </w:rPr>
              <w:t>Ficha de datos para oferentes</w:t>
            </w:r>
          </w:p>
          <w:p w14:paraId="75F4B8F9" w14:textId="77777777" w:rsidR="008B44B2" w:rsidRPr="00294F75" w:rsidRDefault="008B44B2" w:rsidP="008B44B2">
            <w:pPr>
              <w:pStyle w:val="ListParagraph"/>
              <w:ind w:left="339"/>
              <w:jc w:val="both"/>
              <w:rPr>
                <w:i/>
                <w:iCs/>
                <w:sz w:val="18"/>
                <w:szCs w:val="18"/>
                <w:lang w:val="es-ES"/>
              </w:rPr>
            </w:pPr>
            <w:r w:rsidRPr="00294F75">
              <w:rPr>
                <w:i/>
                <w:iCs/>
                <w:sz w:val="18"/>
                <w:szCs w:val="18"/>
                <w:lang w:val="es-ES"/>
              </w:rPr>
              <w:t>c.</w:t>
            </w:r>
            <w:r w:rsidRPr="00294F75">
              <w:rPr>
                <w:i/>
                <w:iCs/>
                <w:sz w:val="18"/>
                <w:szCs w:val="18"/>
                <w:lang w:val="es-ES"/>
              </w:rPr>
              <w:tab/>
              <w:t>Términos de referencia de ONU Mujeres</w:t>
            </w:r>
          </w:p>
          <w:p w14:paraId="4869182D" w14:textId="77777777" w:rsidR="008B44B2" w:rsidRPr="00294F75" w:rsidRDefault="008B44B2" w:rsidP="008B44B2">
            <w:pPr>
              <w:pStyle w:val="ListParagraph"/>
              <w:ind w:left="339"/>
              <w:jc w:val="both"/>
              <w:rPr>
                <w:i/>
                <w:iCs/>
                <w:sz w:val="18"/>
                <w:szCs w:val="18"/>
                <w:lang w:val="es-ES"/>
              </w:rPr>
            </w:pPr>
            <w:r w:rsidRPr="00294F75">
              <w:rPr>
                <w:i/>
                <w:iCs/>
                <w:sz w:val="18"/>
                <w:szCs w:val="18"/>
                <w:lang w:val="es-ES"/>
              </w:rPr>
              <w:t>d.</w:t>
            </w:r>
            <w:r w:rsidRPr="00294F75">
              <w:rPr>
                <w:i/>
                <w:iCs/>
                <w:sz w:val="18"/>
                <w:szCs w:val="18"/>
                <w:lang w:val="es-ES"/>
              </w:rPr>
              <w:tab/>
              <w:t>Aceptación de los términos y condiciones descritos en la plantilla del Acuerdo de Asociación</w:t>
            </w:r>
          </w:p>
          <w:p w14:paraId="104716A7" w14:textId="6B06B997" w:rsidR="007302E1" w:rsidRPr="00294F75" w:rsidRDefault="008B44B2" w:rsidP="00134AC4">
            <w:pPr>
              <w:pStyle w:val="ListParagraph"/>
              <w:ind w:left="339"/>
              <w:jc w:val="both"/>
              <w:rPr>
                <w:i/>
                <w:iCs/>
                <w:sz w:val="18"/>
                <w:szCs w:val="18"/>
                <w:lang w:val="es-ES"/>
              </w:rPr>
            </w:pPr>
            <w:r w:rsidRPr="00294F75">
              <w:rPr>
                <w:i/>
                <w:iCs/>
                <w:sz w:val="18"/>
                <w:szCs w:val="18"/>
                <w:lang w:val="es-ES"/>
              </w:rPr>
              <w:t>e.</w:t>
            </w:r>
            <w:r w:rsidRPr="00294F75">
              <w:rPr>
                <w:i/>
                <w:iCs/>
                <w:sz w:val="18"/>
                <w:szCs w:val="18"/>
                <w:lang w:val="es-ES"/>
              </w:rPr>
              <w:tab/>
            </w:r>
            <w:r w:rsidRPr="00294F75">
              <w:rPr>
                <w:b/>
                <w:bCs/>
                <w:i/>
                <w:iCs/>
                <w:sz w:val="18"/>
                <w:szCs w:val="18"/>
                <w:lang w:val="es-ES"/>
              </w:rPr>
              <w:t>Anexo B-1</w:t>
            </w:r>
            <w:r w:rsidRPr="00294F75">
              <w:rPr>
                <w:i/>
                <w:iCs/>
                <w:sz w:val="18"/>
                <w:szCs w:val="18"/>
                <w:lang w:val="es-ES"/>
              </w:rPr>
              <w:t xml:space="preserve"> Requisitos obligatorios/Calificación previa Criterios y aspectos contractuales</w:t>
            </w:r>
          </w:p>
        </w:tc>
        <w:tc>
          <w:tcPr>
            <w:tcW w:w="4325" w:type="dxa"/>
            <w:tcBorders>
              <w:top w:val="nil"/>
              <w:left w:val="single" w:sz="4" w:space="0" w:color="auto"/>
              <w:bottom w:val="nil"/>
              <w:right w:val="single" w:sz="4" w:space="0" w:color="auto"/>
            </w:tcBorders>
          </w:tcPr>
          <w:p w14:paraId="123CB958" w14:textId="77777777" w:rsidR="007302E1" w:rsidRPr="00294F75" w:rsidRDefault="007302E1" w:rsidP="00F4213D">
            <w:pPr>
              <w:tabs>
                <w:tab w:val="left" w:pos="-720"/>
                <w:tab w:val="left" w:pos="1440"/>
              </w:tabs>
              <w:suppressAutoHyphens/>
              <w:jc w:val="both"/>
              <w:rPr>
                <w:rFonts w:asciiTheme="minorHAnsi" w:hAnsiTheme="minorHAnsi" w:cstheme="minorHAnsi"/>
                <w:b/>
                <w:spacing w:val="-2"/>
                <w:sz w:val="18"/>
                <w:szCs w:val="18"/>
                <w:lang w:val="es-ES"/>
              </w:rPr>
            </w:pPr>
          </w:p>
          <w:p w14:paraId="587DBF91" w14:textId="3237D1DC" w:rsidR="007302E1" w:rsidRPr="00294F75" w:rsidRDefault="00134AC4" w:rsidP="00F4213D">
            <w:pPr>
              <w:tabs>
                <w:tab w:val="left" w:pos="-720"/>
                <w:tab w:val="left" w:pos="1440"/>
              </w:tabs>
              <w:suppressAutoHyphens/>
              <w:jc w:val="both"/>
              <w:rPr>
                <w:rFonts w:asciiTheme="minorHAnsi" w:hAnsiTheme="minorHAnsi" w:cstheme="minorHAnsi"/>
                <w:spacing w:val="-2"/>
                <w:sz w:val="18"/>
                <w:szCs w:val="18"/>
                <w:lang w:val="es-ES"/>
              </w:rPr>
            </w:pPr>
            <w:r w:rsidRPr="00294F75">
              <w:rPr>
                <w:b/>
                <w:bCs/>
                <w:i/>
                <w:iCs/>
                <w:sz w:val="18"/>
                <w:szCs w:val="18"/>
                <w:lang w:val="es-ES"/>
              </w:rPr>
              <w:t>Anexo B-1</w:t>
            </w:r>
            <w:r w:rsidRPr="00294F75">
              <w:rPr>
                <w:i/>
                <w:iCs/>
                <w:sz w:val="18"/>
                <w:szCs w:val="18"/>
                <w:lang w:val="es-ES"/>
              </w:rPr>
              <w:t xml:space="preserve"> Requisitos obligatorios/Calificación previa Criterios y aspectos contractuales</w:t>
            </w:r>
            <w:r w:rsidRPr="00294F75">
              <w:rPr>
                <w:rFonts w:asciiTheme="minorHAnsi" w:hAnsiTheme="minorHAnsi" w:cstheme="minorHAnsi"/>
                <w:spacing w:val="-2"/>
                <w:sz w:val="18"/>
                <w:szCs w:val="18"/>
                <w:lang w:val="es-ES"/>
              </w:rPr>
              <w:t xml:space="preserve"> </w:t>
            </w:r>
          </w:p>
        </w:tc>
      </w:tr>
      <w:tr w:rsidR="00C254ED" w:rsidRPr="00177892" w14:paraId="67A16794" w14:textId="77777777" w:rsidTr="00F4213D">
        <w:trPr>
          <w:trHeight w:val="467"/>
        </w:trPr>
        <w:tc>
          <w:tcPr>
            <w:tcW w:w="5125" w:type="dxa"/>
            <w:tcBorders>
              <w:top w:val="single" w:sz="4" w:space="0" w:color="auto"/>
              <w:left w:val="single" w:sz="4" w:space="0" w:color="auto"/>
              <w:bottom w:val="single" w:sz="4" w:space="0" w:color="auto"/>
              <w:right w:val="single" w:sz="4" w:space="0" w:color="auto"/>
            </w:tcBorders>
          </w:tcPr>
          <w:p w14:paraId="6B57C9C2" w14:textId="6A6599C8" w:rsidR="007302E1" w:rsidRPr="00C254ED" w:rsidRDefault="007302E1" w:rsidP="00F4213D">
            <w:pPr>
              <w:tabs>
                <w:tab w:val="left" w:pos="-720"/>
                <w:tab w:val="left" w:pos="1440"/>
              </w:tabs>
              <w:suppressAutoHyphens/>
              <w:jc w:val="both"/>
              <w:rPr>
                <w:rFonts w:asciiTheme="minorHAnsi" w:hAnsiTheme="minorHAnsi" w:cstheme="minorHAnsi"/>
                <w:b/>
                <w:spacing w:val="-2"/>
                <w:sz w:val="18"/>
                <w:szCs w:val="18"/>
                <w:u w:val="single"/>
                <w:lang w:val="es-ES"/>
              </w:rPr>
            </w:pPr>
            <w:r w:rsidRPr="00C254ED">
              <w:rPr>
                <w:rFonts w:asciiTheme="minorHAnsi" w:hAnsiTheme="minorHAnsi" w:cstheme="minorHAnsi"/>
                <w:b/>
                <w:spacing w:val="-2"/>
                <w:sz w:val="18"/>
                <w:szCs w:val="18"/>
                <w:u w:val="single"/>
                <w:lang w:val="es-ES"/>
              </w:rPr>
              <w:t>Sec</w:t>
            </w:r>
            <w:r w:rsidR="002E71AB" w:rsidRPr="00C254ED">
              <w:rPr>
                <w:rFonts w:asciiTheme="minorHAnsi" w:hAnsiTheme="minorHAnsi" w:cstheme="minorHAnsi"/>
                <w:b/>
                <w:spacing w:val="-2"/>
                <w:sz w:val="18"/>
                <w:szCs w:val="18"/>
                <w:u w:val="single"/>
                <w:lang w:val="es-ES"/>
              </w:rPr>
              <w:t>ción 2</w:t>
            </w:r>
          </w:p>
          <w:p w14:paraId="71D59286" w14:textId="77777777" w:rsidR="005A2AB5" w:rsidRPr="00C254ED" w:rsidRDefault="005A2AB5" w:rsidP="005A2AB5">
            <w:pPr>
              <w:tabs>
                <w:tab w:val="left" w:pos="-720"/>
                <w:tab w:val="left" w:pos="1440"/>
              </w:tabs>
              <w:suppressAutoHyphens/>
              <w:jc w:val="both"/>
              <w:rPr>
                <w:rFonts w:cstheme="minorHAnsi"/>
                <w:i/>
                <w:iCs/>
                <w:spacing w:val="-2"/>
                <w:sz w:val="18"/>
                <w:szCs w:val="18"/>
                <w:lang w:val="es-ES"/>
              </w:rPr>
            </w:pPr>
            <w:r w:rsidRPr="00C254ED">
              <w:rPr>
                <w:rFonts w:cstheme="minorHAnsi"/>
                <w:i/>
                <w:iCs/>
                <w:spacing w:val="-2"/>
                <w:sz w:val="18"/>
                <w:szCs w:val="18"/>
                <w:lang w:val="es-ES"/>
              </w:rPr>
              <w:t>a.</w:t>
            </w:r>
            <w:r w:rsidRPr="00C254ED">
              <w:rPr>
                <w:rFonts w:cstheme="minorHAnsi"/>
                <w:i/>
                <w:iCs/>
                <w:spacing w:val="-2"/>
                <w:sz w:val="18"/>
                <w:szCs w:val="18"/>
                <w:lang w:val="es-ES"/>
              </w:rPr>
              <w:tab/>
              <w:t>Instrucciones a los Proponentes, que incluye lo siguiente:</w:t>
            </w:r>
          </w:p>
          <w:p w14:paraId="29631E83" w14:textId="77777777" w:rsidR="005A2AB5" w:rsidRPr="00C254ED" w:rsidRDefault="005A2AB5" w:rsidP="005A2AB5">
            <w:pPr>
              <w:tabs>
                <w:tab w:val="left" w:pos="-720"/>
                <w:tab w:val="left" w:pos="1440"/>
              </w:tabs>
              <w:suppressAutoHyphens/>
              <w:jc w:val="both"/>
              <w:rPr>
                <w:rFonts w:cstheme="minorHAnsi"/>
                <w:i/>
                <w:iCs/>
                <w:spacing w:val="-2"/>
                <w:sz w:val="18"/>
                <w:szCs w:val="18"/>
                <w:lang w:val="es-ES"/>
              </w:rPr>
            </w:pPr>
            <w:r w:rsidRPr="00C254ED">
              <w:rPr>
                <w:rFonts w:cstheme="minorHAnsi"/>
                <w:b/>
                <w:bCs/>
                <w:i/>
                <w:iCs/>
                <w:spacing w:val="-2"/>
                <w:sz w:val="18"/>
                <w:szCs w:val="18"/>
                <w:lang w:val="es-ES"/>
              </w:rPr>
              <w:t>Anexo B-2</w:t>
            </w:r>
            <w:r w:rsidRPr="00C254ED">
              <w:rPr>
                <w:rFonts w:cstheme="minorHAnsi"/>
                <w:i/>
                <w:iCs/>
                <w:spacing w:val="-2"/>
                <w:sz w:val="18"/>
                <w:szCs w:val="18"/>
                <w:lang w:val="es-ES"/>
              </w:rPr>
              <w:t xml:space="preserve"> Plantilla para la presentación de propuestas</w:t>
            </w:r>
          </w:p>
          <w:p w14:paraId="5A9641F5" w14:textId="77777777" w:rsidR="005A2AB5" w:rsidRPr="00C254ED" w:rsidRDefault="005A2AB5" w:rsidP="005A2AB5">
            <w:pPr>
              <w:tabs>
                <w:tab w:val="left" w:pos="-720"/>
                <w:tab w:val="left" w:pos="1440"/>
              </w:tabs>
              <w:suppressAutoHyphens/>
              <w:jc w:val="both"/>
              <w:rPr>
                <w:rFonts w:cstheme="minorHAnsi"/>
                <w:i/>
                <w:iCs/>
                <w:spacing w:val="-2"/>
                <w:sz w:val="18"/>
                <w:szCs w:val="18"/>
                <w:lang w:val="es-ES"/>
              </w:rPr>
            </w:pPr>
            <w:r w:rsidRPr="00C254ED">
              <w:rPr>
                <w:rFonts w:cstheme="minorHAnsi"/>
                <w:b/>
                <w:bCs/>
                <w:i/>
                <w:iCs/>
                <w:spacing w:val="-2"/>
                <w:sz w:val="18"/>
                <w:szCs w:val="18"/>
                <w:lang w:val="es-ES"/>
              </w:rPr>
              <w:t>Anexo B-3</w:t>
            </w:r>
            <w:r w:rsidRPr="00C254ED">
              <w:rPr>
                <w:rFonts w:cstheme="minorHAnsi"/>
                <w:i/>
                <w:iCs/>
                <w:spacing w:val="-2"/>
                <w:sz w:val="18"/>
                <w:szCs w:val="18"/>
                <w:lang w:val="es-ES"/>
              </w:rPr>
              <w:t xml:space="preserve"> Formato del currículum vitae del personal propuesto</w:t>
            </w:r>
          </w:p>
          <w:p w14:paraId="516D40F3" w14:textId="77777777" w:rsidR="005A2AB5" w:rsidRPr="00C254ED" w:rsidRDefault="005A2AB5" w:rsidP="005A2AB5">
            <w:pPr>
              <w:tabs>
                <w:tab w:val="left" w:pos="-720"/>
                <w:tab w:val="left" w:pos="1440"/>
              </w:tabs>
              <w:suppressAutoHyphens/>
              <w:jc w:val="both"/>
              <w:rPr>
                <w:rFonts w:cstheme="minorHAnsi"/>
                <w:i/>
                <w:iCs/>
                <w:spacing w:val="-2"/>
                <w:sz w:val="18"/>
                <w:szCs w:val="18"/>
                <w:lang w:val="es-ES"/>
              </w:rPr>
            </w:pPr>
            <w:r w:rsidRPr="00C254ED">
              <w:rPr>
                <w:rFonts w:cstheme="minorHAnsi"/>
                <w:b/>
                <w:bCs/>
                <w:i/>
                <w:iCs/>
                <w:spacing w:val="-2"/>
                <w:sz w:val="18"/>
                <w:szCs w:val="18"/>
                <w:lang w:val="es-ES"/>
              </w:rPr>
              <w:t>Anexo B-4</w:t>
            </w:r>
            <w:r w:rsidRPr="00C254ED">
              <w:rPr>
                <w:rFonts w:cstheme="minorHAnsi"/>
                <w:i/>
                <w:iCs/>
                <w:spacing w:val="-2"/>
                <w:sz w:val="18"/>
                <w:szCs w:val="18"/>
                <w:lang w:val="es-ES"/>
              </w:rPr>
              <w:t xml:space="preserve"> Documentos Mínimos para la Evaluación de Capacidades</w:t>
            </w:r>
          </w:p>
          <w:p w14:paraId="67618829" w14:textId="77777777" w:rsidR="005A2AB5" w:rsidRPr="00C254ED" w:rsidRDefault="005A2AB5" w:rsidP="005A2AB5">
            <w:pPr>
              <w:tabs>
                <w:tab w:val="left" w:pos="-720"/>
                <w:tab w:val="left" w:pos="1440"/>
              </w:tabs>
              <w:suppressAutoHyphens/>
              <w:jc w:val="both"/>
              <w:rPr>
                <w:rFonts w:cstheme="minorHAnsi"/>
                <w:i/>
                <w:iCs/>
                <w:spacing w:val="-2"/>
                <w:sz w:val="18"/>
                <w:szCs w:val="18"/>
                <w:lang w:val="es-ES"/>
              </w:rPr>
            </w:pPr>
            <w:r w:rsidRPr="00C254ED">
              <w:rPr>
                <w:rFonts w:cstheme="minorHAnsi"/>
                <w:b/>
                <w:bCs/>
                <w:i/>
                <w:iCs/>
                <w:spacing w:val="-2"/>
                <w:sz w:val="18"/>
                <w:szCs w:val="18"/>
                <w:lang w:val="es-ES"/>
              </w:rPr>
              <w:t>Anexo B-5</w:t>
            </w:r>
            <w:r w:rsidRPr="00C254ED">
              <w:rPr>
                <w:rFonts w:cstheme="minorHAnsi"/>
                <w:i/>
                <w:iCs/>
                <w:spacing w:val="-2"/>
                <w:sz w:val="18"/>
                <w:szCs w:val="18"/>
                <w:lang w:val="es-ES"/>
              </w:rPr>
              <w:t xml:space="preserve"> Modelo de Acuerdo de Asociación de ONU Mujeres </w:t>
            </w:r>
          </w:p>
          <w:p w14:paraId="056A51F6" w14:textId="23B17D97" w:rsidR="007302E1" w:rsidRPr="00C254ED" w:rsidRDefault="005A2AB5" w:rsidP="005A2AB5">
            <w:pPr>
              <w:tabs>
                <w:tab w:val="left" w:pos="-720"/>
                <w:tab w:val="left" w:pos="1440"/>
              </w:tabs>
              <w:suppressAutoHyphens/>
              <w:jc w:val="both"/>
              <w:rPr>
                <w:rFonts w:cs="Calibri"/>
                <w:bCs/>
                <w:spacing w:val="-2"/>
                <w:sz w:val="18"/>
                <w:szCs w:val="18"/>
                <w:lang w:val="es-ES"/>
              </w:rPr>
            </w:pPr>
            <w:r w:rsidRPr="00C254ED">
              <w:rPr>
                <w:rFonts w:cstheme="minorHAnsi"/>
                <w:b/>
                <w:bCs/>
                <w:i/>
                <w:iCs/>
                <w:spacing w:val="-2"/>
                <w:sz w:val="18"/>
                <w:szCs w:val="18"/>
                <w:lang w:val="es-ES"/>
              </w:rPr>
              <w:t>Anexo B-6</w:t>
            </w:r>
            <w:r w:rsidRPr="00C254ED">
              <w:rPr>
                <w:rFonts w:cstheme="minorHAnsi"/>
                <w:i/>
                <w:iCs/>
                <w:spacing w:val="-2"/>
                <w:sz w:val="18"/>
                <w:szCs w:val="18"/>
                <w:lang w:val="es-ES"/>
              </w:rPr>
              <w:t xml:space="preserve"> Política antifraude de ONU Mujeres</w:t>
            </w:r>
            <w:r w:rsidR="007302E1" w:rsidRPr="00C254ED">
              <w:rPr>
                <w:rFonts w:cstheme="minorHAnsi"/>
                <w:spacing w:val="-2"/>
                <w:sz w:val="18"/>
                <w:szCs w:val="18"/>
                <w:lang w:val="es-ES"/>
              </w:rPr>
              <w:t xml:space="preserve"> </w:t>
            </w:r>
          </w:p>
        </w:tc>
        <w:tc>
          <w:tcPr>
            <w:tcW w:w="4325" w:type="dxa"/>
            <w:tcBorders>
              <w:top w:val="single" w:sz="4" w:space="0" w:color="auto"/>
              <w:left w:val="single" w:sz="4" w:space="0" w:color="auto"/>
              <w:bottom w:val="single" w:sz="4" w:space="0" w:color="auto"/>
              <w:right w:val="single" w:sz="4" w:space="0" w:color="auto"/>
            </w:tcBorders>
          </w:tcPr>
          <w:p w14:paraId="5AD6F8AC" w14:textId="77777777" w:rsidR="007302E1" w:rsidRPr="00C254ED" w:rsidRDefault="007302E1" w:rsidP="00F4213D">
            <w:pPr>
              <w:tabs>
                <w:tab w:val="left" w:pos="-720"/>
                <w:tab w:val="left" w:pos="1440"/>
              </w:tabs>
              <w:suppressAutoHyphens/>
              <w:jc w:val="both"/>
              <w:rPr>
                <w:rFonts w:asciiTheme="minorHAnsi" w:hAnsiTheme="minorHAnsi" w:cstheme="minorHAnsi"/>
                <w:spacing w:val="-2"/>
                <w:sz w:val="18"/>
                <w:szCs w:val="18"/>
                <w:lang w:val="es-ES"/>
              </w:rPr>
            </w:pPr>
          </w:p>
          <w:p w14:paraId="1710D7D4" w14:textId="77777777" w:rsidR="005A2AB5" w:rsidRPr="00C254ED" w:rsidRDefault="005A2AB5" w:rsidP="005A2AB5">
            <w:pPr>
              <w:tabs>
                <w:tab w:val="left" w:pos="-720"/>
                <w:tab w:val="left" w:pos="1440"/>
              </w:tabs>
              <w:suppressAutoHyphens/>
              <w:jc w:val="both"/>
              <w:rPr>
                <w:rFonts w:cstheme="minorHAnsi"/>
                <w:i/>
                <w:iCs/>
                <w:spacing w:val="-2"/>
                <w:sz w:val="18"/>
                <w:szCs w:val="18"/>
                <w:lang w:val="es-ES"/>
              </w:rPr>
            </w:pPr>
            <w:r w:rsidRPr="00C254ED">
              <w:rPr>
                <w:rFonts w:cstheme="minorHAnsi"/>
                <w:b/>
                <w:bCs/>
                <w:i/>
                <w:iCs/>
                <w:spacing w:val="-2"/>
                <w:sz w:val="18"/>
                <w:szCs w:val="18"/>
                <w:lang w:val="es-ES"/>
              </w:rPr>
              <w:t>Anexo B-2</w:t>
            </w:r>
            <w:r w:rsidRPr="00C254ED">
              <w:rPr>
                <w:rFonts w:cstheme="minorHAnsi"/>
                <w:i/>
                <w:iCs/>
                <w:spacing w:val="-2"/>
                <w:sz w:val="18"/>
                <w:szCs w:val="18"/>
                <w:lang w:val="es-ES"/>
              </w:rPr>
              <w:t xml:space="preserve"> Plantilla para la presentación de propuestas</w:t>
            </w:r>
          </w:p>
          <w:p w14:paraId="7C34A698" w14:textId="77777777" w:rsidR="005A2AB5" w:rsidRPr="00C254ED" w:rsidRDefault="005A2AB5" w:rsidP="005A2AB5">
            <w:pPr>
              <w:tabs>
                <w:tab w:val="left" w:pos="-720"/>
                <w:tab w:val="left" w:pos="1440"/>
              </w:tabs>
              <w:suppressAutoHyphens/>
              <w:jc w:val="both"/>
              <w:rPr>
                <w:rFonts w:cstheme="minorHAnsi"/>
                <w:i/>
                <w:iCs/>
                <w:spacing w:val="-2"/>
                <w:sz w:val="18"/>
                <w:szCs w:val="18"/>
                <w:lang w:val="es-ES"/>
              </w:rPr>
            </w:pPr>
            <w:r w:rsidRPr="00C254ED">
              <w:rPr>
                <w:rFonts w:cstheme="minorHAnsi"/>
                <w:b/>
                <w:bCs/>
                <w:i/>
                <w:iCs/>
                <w:spacing w:val="-2"/>
                <w:sz w:val="18"/>
                <w:szCs w:val="18"/>
                <w:lang w:val="es-ES"/>
              </w:rPr>
              <w:t>Anexo B-3</w:t>
            </w:r>
            <w:r w:rsidRPr="00C254ED">
              <w:rPr>
                <w:rFonts w:cstheme="minorHAnsi"/>
                <w:i/>
                <w:iCs/>
                <w:spacing w:val="-2"/>
                <w:sz w:val="18"/>
                <w:szCs w:val="18"/>
                <w:lang w:val="es-ES"/>
              </w:rPr>
              <w:t xml:space="preserve"> Formato del currículum vitae del personal propuesto</w:t>
            </w:r>
          </w:p>
          <w:p w14:paraId="0AE81979" w14:textId="77777777" w:rsidR="005A2AB5" w:rsidRPr="00C254ED" w:rsidRDefault="005A2AB5" w:rsidP="005A2AB5">
            <w:pPr>
              <w:tabs>
                <w:tab w:val="left" w:pos="-720"/>
                <w:tab w:val="left" w:pos="1440"/>
              </w:tabs>
              <w:suppressAutoHyphens/>
              <w:jc w:val="both"/>
              <w:rPr>
                <w:rFonts w:cstheme="minorHAnsi"/>
                <w:i/>
                <w:iCs/>
                <w:spacing w:val="-2"/>
                <w:sz w:val="18"/>
                <w:szCs w:val="18"/>
                <w:lang w:val="es-ES"/>
              </w:rPr>
            </w:pPr>
            <w:r w:rsidRPr="00C254ED">
              <w:rPr>
                <w:rFonts w:cstheme="minorHAnsi"/>
                <w:b/>
                <w:bCs/>
                <w:i/>
                <w:iCs/>
                <w:spacing w:val="-2"/>
                <w:sz w:val="18"/>
                <w:szCs w:val="18"/>
                <w:lang w:val="es-ES"/>
              </w:rPr>
              <w:t>Anexo B-4</w:t>
            </w:r>
            <w:r w:rsidRPr="00C254ED">
              <w:rPr>
                <w:rFonts w:cstheme="minorHAnsi"/>
                <w:i/>
                <w:iCs/>
                <w:spacing w:val="-2"/>
                <w:sz w:val="18"/>
                <w:szCs w:val="18"/>
                <w:lang w:val="es-ES"/>
              </w:rPr>
              <w:t xml:space="preserve"> Documentos Mínimos para la Evaluación de Capacidades</w:t>
            </w:r>
          </w:p>
          <w:p w14:paraId="082752D5" w14:textId="103331F9" w:rsidR="007302E1" w:rsidRPr="00C254ED" w:rsidRDefault="007302E1" w:rsidP="00F4213D">
            <w:pPr>
              <w:tabs>
                <w:tab w:val="left" w:pos="-720"/>
                <w:tab w:val="left" w:pos="1440"/>
              </w:tabs>
              <w:suppressAutoHyphens/>
              <w:jc w:val="both"/>
              <w:rPr>
                <w:rFonts w:asciiTheme="minorHAnsi" w:hAnsiTheme="minorHAnsi" w:cstheme="minorHAnsi"/>
                <w:spacing w:val="-2"/>
                <w:sz w:val="18"/>
                <w:szCs w:val="18"/>
                <w:lang w:val="es-ES"/>
              </w:rPr>
            </w:pPr>
          </w:p>
        </w:tc>
      </w:tr>
    </w:tbl>
    <w:p w14:paraId="360F8D6E" w14:textId="77777777" w:rsidR="007302E1" w:rsidRPr="00C254ED" w:rsidRDefault="007302E1" w:rsidP="007302E1">
      <w:pPr>
        <w:tabs>
          <w:tab w:val="center" w:pos="4320"/>
          <w:tab w:val="right" w:pos="8640"/>
        </w:tabs>
        <w:spacing w:after="0" w:line="240" w:lineRule="auto"/>
        <w:rPr>
          <w:rFonts w:eastAsia="Times New Roman" w:cstheme="minorHAnsi"/>
          <w:bCs/>
          <w:i/>
          <w:iCs/>
          <w:sz w:val="18"/>
          <w:szCs w:val="18"/>
          <w:lang w:val="es-ES" w:eastAsia="en-GB"/>
        </w:rPr>
      </w:pPr>
    </w:p>
    <w:p w14:paraId="0DB187AF" w14:textId="77777777" w:rsidR="007302E1" w:rsidRPr="00C254ED" w:rsidRDefault="007302E1" w:rsidP="007302E1">
      <w:pPr>
        <w:tabs>
          <w:tab w:val="center" w:pos="4320"/>
          <w:tab w:val="right" w:pos="8640"/>
        </w:tabs>
        <w:spacing w:after="0" w:line="240" w:lineRule="auto"/>
        <w:jc w:val="both"/>
        <w:rPr>
          <w:rFonts w:eastAsia="Times New Roman" w:cstheme="minorHAnsi"/>
          <w:b/>
          <w:sz w:val="18"/>
          <w:szCs w:val="18"/>
          <w:lang w:val="es-ES" w:eastAsia="en-GB"/>
        </w:rPr>
      </w:pPr>
      <w:r w:rsidRPr="00C254ED">
        <w:rPr>
          <w:rFonts w:eastAsia="Times New Roman" w:cstheme="minorHAnsi"/>
          <w:bCs/>
          <w:i/>
          <w:iCs/>
          <w:sz w:val="18"/>
          <w:szCs w:val="18"/>
          <w:lang w:val="es-ES" w:eastAsia="en-GB"/>
        </w:rPr>
        <w:t>Las contrapartes interesadas pueden obtener más información en la siguiente dirección de correo electrónico:</w:t>
      </w:r>
      <w:r w:rsidRPr="00C254ED">
        <w:rPr>
          <w:rFonts w:eastAsia="Times New Roman" w:cstheme="minorHAnsi"/>
          <w:b/>
          <w:sz w:val="18"/>
          <w:szCs w:val="18"/>
          <w:lang w:val="es-ES" w:eastAsia="en-GB"/>
        </w:rPr>
        <w:t xml:space="preserve"> </w:t>
      </w:r>
      <w:hyperlink r:id="rId12" w:history="1">
        <w:r w:rsidRPr="00C254ED">
          <w:rPr>
            <w:rStyle w:val="Hyperlink"/>
            <w:rFonts w:eastAsia="Times New Roman" w:cstheme="minorHAnsi"/>
            <w:b/>
            <w:color w:val="auto"/>
            <w:sz w:val="18"/>
            <w:szCs w:val="18"/>
            <w:lang w:val="es-ES" w:eastAsia="en-GB"/>
          </w:rPr>
          <w:t>onumujeres.guatemala@unwomen.org</w:t>
        </w:r>
      </w:hyperlink>
    </w:p>
    <w:p w14:paraId="4D8F9DD8" w14:textId="77777777" w:rsidR="007302E1" w:rsidRDefault="007302E1" w:rsidP="006E30C7">
      <w:pPr>
        <w:tabs>
          <w:tab w:val="center" w:pos="4320"/>
          <w:tab w:val="right" w:pos="8640"/>
        </w:tabs>
        <w:spacing w:after="0" w:line="240" w:lineRule="auto"/>
        <w:contextualSpacing/>
        <w:rPr>
          <w:rFonts w:eastAsia="Times New Roman" w:cstheme="minorHAnsi"/>
          <w:bCs/>
          <w:i/>
          <w:iCs/>
          <w:sz w:val="18"/>
          <w:szCs w:val="18"/>
          <w:lang w:val="es-ES" w:eastAsia="en-GB"/>
        </w:rPr>
      </w:pPr>
    </w:p>
    <w:p w14:paraId="67CA7074" w14:textId="77777777" w:rsidR="00294F75" w:rsidRDefault="00294F75" w:rsidP="006E30C7">
      <w:pPr>
        <w:tabs>
          <w:tab w:val="center" w:pos="4320"/>
          <w:tab w:val="right" w:pos="8640"/>
        </w:tabs>
        <w:spacing w:after="0" w:line="240" w:lineRule="auto"/>
        <w:contextualSpacing/>
        <w:rPr>
          <w:rFonts w:eastAsia="Times New Roman" w:cstheme="minorHAnsi"/>
          <w:bCs/>
          <w:i/>
          <w:iCs/>
          <w:sz w:val="18"/>
          <w:szCs w:val="18"/>
          <w:lang w:val="es-ES" w:eastAsia="en-GB"/>
        </w:rPr>
      </w:pPr>
    </w:p>
    <w:p w14:paraId="78B95E00" w14:textId="77777777" w:rsidR="00294F75" w:rsidRDefault="00294F75" w:rsidP="006E30C7">
      <w:pPr>
        <w:tabs>
          <w:tab w:val="center" w:pos="4320"/>
          <w:tab w:val="right" w:pos="8640"/>
        </w:tabs>
        <w:spacing w:after="0" w:line="240" w:lineRule="auto"/>
        <w:contextualSpacing/>
        <w:rPr>
          <w:rFonts w:eastAsia="Times New Roman" w:cstheme="minorHAnsi"/>
          <w:bCs/>
          <w:i/>
          <w:iCs/>
          <w:sz w:val="18"/>
          <w:szCs w:val="18"/>
          <w:lang w:val="es-ES" w:eastAsia="en-GB"/>
        </w:rPr>
      </w:pPr>
    </w:p>
    <w:p w14:paraId="2422DA9A" w14:textId="77777777" w:rsidR="00294F75" w:rsidRPr="00C254ED" w:rsidRDefault="00294F75" w:rsidP="006E30C7">
      <w:pPr>
        <w:tabs>
          <w:tab w:val="center" w:pos="4320"/>
          <w:tab w:val="right" w:pos="8640"/>
        </w:tabs>
        <w:spacing w:after="0" w:line="240" w:lineRule="auto"/>
        <w:contextualSpacing/>
        <w:rPr>
          <w:rFonts w:eastAsia="Times New Roman" w:cstheme="minorHAnsi"/>
          <w:bCs/>
          <w:i/>
          <w:iCs/>
          <w:sz w:val="18"/>
          <w:szCs w:val="18"/>
          <w:lang w:val="es-ES" w:eastAsia="en-GB"/>
        </w:rPr>
      </w:pPr>
    </w:p>
    <w:p w14:paraId="195DA283" w14:textId="0CD7A19C" w:rsidR="001B6AAE" w:rsidRPr="00C254ED" w:rsidRDefault="005263AB" w:rsidP="00A74F07">
      <w:pPr>
        <w:pStyle w:val="ListParagraph"/>
        <w:numPr>
          <w:ilvl w:val="0"/>
          <w:numId w:val="47"/>
        </w:numPr>
        <w:tabs>
          <w:tab w:val="left" w:pos="360"/>
          <w:tab w:val="center" w:pos="4320"/>
          <w:tab w:val="right" w:pos="8640"/>
        </w:tabs>
        <w:spacing w:after="0" w:line="240" w:lineRule="auto"/>
        <w:ind w:left="450" w:hanging="450"/>
        <w:rPr>
          <w:rFonts w:eastAsia="Times New Roman" w:cstheme="minorHAnsi"/>
          <w:b/>
          <w:i/>
          <w:iCs/>
          <w:sz w:val="18"/>
          <w:szCs w:val="18"/>
          <w:lang w:val="es-ES" w:eastAsia="en-GB"/>
        </w:rPr>
      </w:pPr>
      <w:r w:rsidRPr="00C254ED">
        <w:rPr>
          <w:rFonts w:eastAsia="Times New Roman" w:cstheme="minorHAnsi"/>
          <w:b/>
          <w:i/>
          <w:iCs/>
          <w:sz w:val="18"/>
          <w:szCs w:val="18"/>
          <w:lang w:val="es-ES" w:eastAsia="en-GB"/>
        </w:rPr>
        <w:t>Ficha de datos</w:t>
      </w:r>
      <w:r w:rsidR="00A74F07" w:rsidRPr="00C254ED">
        <w:rPr>
          <w:rFonts w:eastAsia="Times New Roman" w:cstheme="minorHAnsi"/>
          <w:b/>
          <w:i/>
          <w:iCs/>
          <w:sz w:val="18"/>
          <w:szCs w:val="18"/>
          <w:lang w:val="es-ES" w:eastAsia="en-GB"/>
        </w:rPr>
        <w:t xml:space="preserve"> para oferentes</w:t>
      </w:r>
    </w:p>
    <w:p w14:paraId="5ED52951" w14:textId="77777777" w:rsidR="006E30C7" w:rsidRPr="00C254ED" w:rsidRDefault="006E30C7" w:rsidP="006E30C7">
      <w:pPr>
        <w:tabs>
          <w:tab w:val="right" w:pos="2880"/>
          <w:tab w:val="left" w:pos="3690"/>
          <w:tab w:val="left" w:pos="5040"/>
        </w:tabs>
        <w:spacing w:after="0" w:line="240" w:lineRule="auto"/>
        <w:ind w:right="144"/>
        <w:outlineLvl w:val="0"/>
        <w:rPr>
          <w:rFonts w:eastAsia="Times New Roman" w:cstheme="minorHAnsi"/>
          <w:b/>
          <w:sz w:val="18"/>
          <w:szCs w:val="18"/>
          <w:lang w:val="es-ES"/>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715"/>
        <w:gridCol w:w="2965"/>
        <w:gridCol w:w="1440"/>
      </w:tblGrid>
      <w:tr w:rsidR="00C254ED" w:rsidRPr="00C254ED" w14:paraId="039BB875" w14:textId="77777777" w:rsidTr="00EA5EA4">
        <w:trPr>
          <w:trHeight w:val="315"/>
        </w:trPr>
        <w:tc>
          <w:tcPr>
            <w:tcW w:w="45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29F01A9" w14:textId="0DB101D1" w:rsidR="006E30C7" w:rsidRPr="00C254ED" w:rsidRDefault="006E30C7" w:rsidP="00EA5EA4">
            <w:pPr>
              <w:tabs>
                <w:tab w:val="right" w:pos="2880"/>
                <w:tab w:val="left" w:pos="3690"/>
                <w:tab w:val="left" w:pos="5040"/>
              </w:tabs>
              <w:ind w:right="144"/>
              <w:outlineLvl w:val="0"/>
              <w:rPr>
                <w:rFonts w:asciiTheme="minorHAnsi" w:eastAsia="Times New Roman" w:hAnsiTheme="minorHAnsi" w:cstheme="minorHAnsi"/>
                <w:b/>
                <w:i/>
                <w:iCs/>
                <w:sz w:val="18"/>
                <w:szCs w:val="18"/>
                <w:lang w:val="es-ES"/>
              </w:rPr>
            </w:pPr>
            <w:r w:rsidRPr="00C254ED">
              <w:rPr>
                <w:rFonts w:asciiTheme="minorHAnsi" w:eastAsia="Times New Roman" w:hAnsiTheme="minorHAnsi" w:cstheme="minorHAnsi"/>
                <w:b/>
                <w:i/>
                <w:iCs/>
                <w:sz w:val="18"/>
                <w:szCs w:val="18"/>
                <w:lang w:val="es-ES"/>
              </w:rPr>
              <w:lastRenderedPageBreak/>
              <w:t xml:space="preserve">Proyecto: Consolidando Infraestructuras para Sostener la Paz/Abordando la Conflictividad Electoral desde </w:t>
            </w:r>
            <w:r w:rsidR="005207B7" w:rsidRPr="00C254ED">
              <w:rPr>
                <w:rFonts w:asciiTheme="minorHAnsi" w:eastAsia="Times New Roman" w:hAnsiTheme="minorHAnsi" w:cstheme="minorHAnsi"/>
                <w:b/>
                <w:i/>
                <w:iCs/>
                <w:sz w:val="18"/>
                <w:szCs w:val="18"/>
                <w:lang w:val="es-ES"/>
              </w:rPr>
              <w:t>una perspectiva integral</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90F8631" w14:textId="34D6D1A4" w:rsidR="006E30C7" w:rsidRPr="00C254ED" w:rsidRDefault="005207B7" w:rsidP="00EA5EA4">
            <w:pPr>
              <w:tabs>
                <w:tab w:val="right" w:pos="2880"/>
                <w:tab w:val="left" w:pos="3690"/>
                <w:tab w:val="left" w:pos="5040"/>
              </w:tabs>
              <w:ind w:right="144"/>
              <w:outlineLvl w:val="0"/>
              <w:rPr>
                <w:rFonts w:asciiTheme="minorHAnsi" w:eastAsia="Times New Roman" w:hAnsiTheme="minorHAnsi" w:cstheme="minorHAnsi"/>
                <w:b/>
                <w:i/>
                <w:iCs/>
                <w:sz w:val="18"/>
                <w:szCs w:val="18"/>
              </w:rPr>
            </w:pPr>
            <w:r w:rsidRPr="00C254ED">
              <w:rPr>
                <w:rFonts w:asciiTheme="minorHAnsi" w:eastAsia="Times New Roman" w:hAnsiTheme="minorHAnsi" w:cstheme="minorHAnsi"/>
                <w:b/>
                <w:i/>
                <w:iCs/>
                <w:sz w:val="18"/>
                <w:szCs w:val="18"/>
              </w:rPr>
              <w:t>Aclaración de dudas:</w:t>
            </w:r>
          </w:p>
        </w:tc>
      </w:tr>
      <w:tr w:rsidR="00C254ED" w:rsidRPr="00C254ED" w14:paraId="6578E19A" w14:textId="77777777" w:rsidTr="00EA5EA4">
        <w:trPr>
          <w:trHeight w:val="360"/>
        </w:trPr>
        <w:tc>
          <w:tcPr>
            <w:tcW w:w="4590" w:type="dxa"/>
            <w:gridSpan w:val="2"/>
            <w:tcBorders>
              <w:top w:val="single" w:sz="4" w:space="0" w:color="auto"/>
              <w:left w:val="single" w:sz="4" w:space="0" w:color="auto"/>
              <w:bottom w:val="single" w:sz="4" w:space="0" w:color="auto"/>
              <w:right w:val="single" w:sz="4" w:space="0" w:color="auto"/>
            </w:tcBorders>
          </w:tcPr>
          <w:p w14:paraId="08000BE4" w14:textId="77777777" w:rsidR="006E30C7" w:rsidRPr="00C254ED" w:rsidRDefault="006E30C7" w:rsidP="00EA5EA4">
            <w:pPr>
              <w:tabs>
                <w:tab w:val="right" w:pos="2880"/>
                <w:tab w:val="left" w:pos="3690"/>
                <w:tab w:val="left" w:pos="5040"/>
              </w:tabs>
              <w:ind w:right="144"/>
              <w:outlineLvl w:val="0"/>
              <w:rPr>
                <w:rFonts w:asciiTheme="minorHAnsi" w:eastAsia="Times New Roman" w:hAnsiTheme="minorHAnsi" w:cstheme="minorHAnsi"/>
                <w:b/>
                <w:i/>
                <w:iCs/>
                <w:sz w:val="18"/>
                <w:szCs w:val="18"/>
              </w:rPr>
            </w:pPr>
          </w:p>
        </w:tc>
        <w:tc>
          <w:tcPr>
            <w:tcW w:w="2965" w:type="dxa"/>
            <w:tcBorders>
              <w:top w:val="single" w:sz="4" w:space="0" w:color="auto"/>
              <w:left w:val="single" w:sz="4" w:space="0" w:color="auto"/>
              <w:bottom w:val="single" w:sz="4" w:space="0" w:color="auto"/>
              <w:right w:val="single" w:sz="4" w:space="0" w:color="auto"/>
            </w:tcBorders>
          </w:tcPr>
          <w:p w14:paraId="04D4E3D4" w14:textId="3576BBA2" w:rsidR="006E30C7" w:rsidRPr="00C254ED" w:rsidRDefault="005207B7" w:rsidP="00EA5EA4">
            <w:pPr>
              <w:tabs>
                <w:tab w:val="right" w:pos="2880"/>
                <w:tab w:val="left" w:pos="3690"/>
                <w:tab w:val="left" w:pos="5040"/>
              </w:tabs>
              <w:ind w:right="144"/>
              <w:outlineLvl w:val="0"/>
              <w:rPr>
                <w:rFonts w:asciiTheme="minorHAnsi" w:eastAsia="Times New Roman" w:hAnsiTheme="minorHAnsi" w:cstheme="minorHAnsi"/>
                <w:b/>
                <w:i/>
                <w:iCs/>
                <w:sz w:val="18"/>
                <w:szCs w:val="18"/>
              </w:rPr>
            </w:pPr>
            <w:r w:rsidRPr="00C254ED">
              <w:rPr>
                <w:rFonts w:asciiTheme="minorHAnsi" w:eastAsia="Times New Roman" w:hAnsiTheme="minorHAnsi" w:cstheme="minorHAnsi"/>
                <w:b/>
                <w:i/>
                <w:iCs/>
                <w:sz w:val="18"/>
                <w:szCs w:val="18"/>
              </w:rPr>
              <w:t>Fecha</w:t>
            </w:r>
            <w:r w:rsidR="006E30C7" w:rsidRPr="00C254ED">
              <w:rPr>
                <w:rFonts w:asciiTheme="minorHAnsi" w:eastAsia="Times New Roman" w:hAnsiTheme="minorHAnsi" w:cstheme="minorHAnsi"/>
                <w:b/>
                <w:i/>
                <w:iCs/>
                <w:sz w:val="18"/>
                <w:szCs w:val="18"/>
              </w:rPr>
              <w:t xml:space="preserve">: </w:t>
            </w:r>
            <w:r w:rsidR="004E7D79">
              <w:rPr>
                <w:rFonts w:asciiTheme="minorHAnsi" w:eastAsia="Times New Roman" w:hAnsiTheme="minorHAnsi" w:cstheme="minorHAnsi"/>
                <w:b/>
                <w:i/>
                <w:iCs/>
                <w:sz w:val="18"/>
                <w:szCs w:val="18"/>
              </w:rPr>
              <w:t>0</w:t>
            </w:r>
            <w:r w:rsidR="00177892">
              <w:rPr>
                <w:rFonts w:asciiTheme="minorHAnsi" w:eastAsia="Times New Roman" w:hAnsiTheme="minorHAnsi" w:cstheme="minorHAnsi"/>
                <w:b/>
                <w:i/>
                <w:iCs/>
                <w:sz w:val="18"/>
                <w:szCs w:val="18"/>
              </w:rPr>
              <w:t>2</w:t>
            </w:r>
            <w:r w:rsidR="004E7D79">
              <w:rPr>
                <w:rFonts w:asciiTheme="minorHAnsi" w:eastAsia="Times New Roman" w:hAnsiTheme="minorHAnsi" w:cstheme="minorHAnsi"/>
                <w:b/>
                <w:i/>
                <w:iCs/>
                <w:sz w:val="18"/>
                <w:szCs w:val="18"/>
              </w:rPr>
              <w:t xml:space="preserve"> d</w:t>
            </w:r>
            <w:r w:rsidR="00115B66">
              <w:rPr>
                <w:rFonts w:asciiTheme="minorHAnsi" w:eastAsia="Times New Roman" w:hAnsiTheme="minorHAnsi" w:cstheme="minorHAnsi"/>
                <w:b/>
                <w:i/>
                <w:iCs/>
                <w:sz w:val="18"/>
                <w:szCs w:val="18"/>
              </w:rPr>
              <w:t>e mayo</w:t>
            </w:r>
            <w:r w:rsidR="006E30C7" w:rsidRPr="00C254ED">
              <w:rPr>
                <w:rFonts w:asciiTheme="minorHAnsi" w:eastAsia="Times New Roman" w:hAnsiTheme="minorHAnsi" w:cstheme="minorHAnsi"/>
                <w:b/>
                <w:i/>
                <w:iCs/>
                <w:sz w:val="18"/>
                <w:szCs w:val="18"/>
              </w:rPr>
              <w:t xml:space="preserve"> de 2024</w:t>
            </w:r>
          </w:p>
        </w:tc>
        <w:tc>
          <w:tcPr>
            <w:tcW w:w="1440" w:type="dxa"/>
            <w:tcBorders>
              <w:top w:val="single" w:sz="4" w:space="0" w:color="auto"/>
              <w:left w:val="single" w:sz="4" w:space="0" w:color="auto"/>
              <w:bottom w:val="single" w:sz="4" w:space="0" w:color="auto"/>
              <w:right w:val="single" w:sz="4" w:space="0" w:color="auto"/>
            </w:tcBorders>
          </w:tcPr>
          <w:p w14:paraId="7634DFC1" w14:textId="2A7EA17B" w:rsidR="006E30C7" w:rsidRPr="00C254ED" w:rsidRDefault="005207B7" w:rsidP="00EA5EA4">
            <w:pPr>
              <w:tabs>
                <w:tab w:val="right" w:pos="2880"/>
                <w:tab w:val="left" w:pos="3690"/>
                <w:tab w:val="left" w:pos="5040"/>
              </w:tabs>
              <w:ind w:right="144"/>
              <w:outlineLvl w:val="0"/>
              <w:rPr>
                <w:rFonts w:asciiTheme="minorHAnsi" w:eastAsia="Times New Roman" w:hAnsiTheme="minorHAnsi" w:cstheme="minorHAnsi"/>
                <w:b/>
                <w:i/>
                <w:iCs/>
                <w:sz w:val="18"/>
                <w:szCs w:val="18"/>
              </w:rPr>
            </w:pPr>
            <w:r w:rsidRPr="00C254ED">
              <w:rPr>
                <w:rFonts w:asciiTheme="minorHAnsi" w:eastAsia="Times New Roman" w:hAnsiTheme="minorHAnsi" w:cstheme="minorHAnsi"/>
                <w:b/>
                <w:i/>
                <w:iCs/>
                <w:sz w:val="18"/>
                <w:szCs w:val="18"/>
              </w:rPr>
              <w:t>Hora</w:t>
            </w:r>
            <w:r w:rsidR="006E30C7" w:rsidRPr="00C254ED">
              <w:rPr>
                <w:rFonts w:asciiTheme="minorHAnsi" w:eastAsia="Times New Roman" w:hAnsiTheme="minorHAnsi" w:cstheme="minorHAnsi"/>
                <w:b/>
                <w:i/>
                <w:iCs/>
                <w:sz w:val="18"/>
                <w:szCs w:val="18"/>
              </w:rPr>
              <w:t>: 23:00</w:t>
            </w:r>
          </w:p>
        </w:tc>
      </w:tr>
      <w:tr w:rsidR="00C254ED" w:rsidRPr="00177892" w14:paraId="7CB6DB13" w14:textId="77777777" w:rsidTr="00EA5EA4">
        <w:tc>
          <w:tcPr>
            <w:tcW w:w="4590" w:type="dxa"/>
            <w:gridSpan w:val="2"/>
            <w:tcBorders>
              <w:top w:val="single" w:sz="4" w:space="0" w:color="auto"/>
              <w:left w:val="single" w:sz="4" w:space="0" w:color="auto"/>
              <w:bottom w:val="single" w:sz="4" w:space="0" w:color="auto"/>
              <w:right w:val="single" w:sz="4" w:space="0" w:color="auto"/>
            </w:tcBorders>
          </w:tcPr>
          <w:p w14:paraId="6973BFC3" w14:textId="5A7ADB57" w:rsidR="006E30C7" w:rsidRPr="00C254ED" w:rsidRDefault="00D5314A" w:rsidP="00EA5EA4">
            <w:pPr>
              <w:tabs>
                <w:tab w:val="right" w:pos="2880"/>
                <w:tab w:val="left" w:pos="3690"/>
                <w:tab w:val="left" w:pos="5040"/>
              </w:tabs>
              <w:ind w:right="144"/>
              <w:outlineLvl w:val="0"/>
              <w:rPr>
                <w:rFonts w:asciiTheme="minorHAnsi" w:eastAsia="Times New Roman" w:hAnsiTheme="minorHAnsi" w:cstheme="minorHAnsi"/>
                <w:b/>
                <w:i/>
                <w:iCs/>
                <w:sz w:val="18"/>
                <w:szCs w:val="18"/>
                <w:lang w:val="es-ES"/>
              </w:rPr>
            </w:pPr>
            <w:r w:rsidRPr="00C254ED">
              <w:rPr>
                <w:rFonts w:asciiTheme="minorHAnsi" w:eastAsia="Times New Roman" w:hAnsiTheme="minorHAnsi" w:cstheme="minorHAnsi"/>
                <w:b/>
                <w:i/>
                <w:iCs/>
                <w:sz w:val="18"/>
                <w:szCs w:val="18"/>
                <w:lang w:val="es-ES"/>
              </w:rPr>
              <w:t>Coordinadora de Proyecto</w:t>
            </w:r>
            <w:r w:rsidR="006E30C7" w:rsidRPr="00C254ED">
              <w:rPr>
                <w:rFonts w:asciiTheme="minorHAnsi" w:eastAsia="Times New Roman" w:hAnsiTheme="minorHAnsi" w:cstheme="minorHAnsi"/>
                <w:b/>
                <w:i/>
                <w:iCs/>
                <w:sz w:val="18"/>
                <w:szCs w:val="18"/>
                <w:lang w:val="es-ES"/>
              </w:rPr>
              <w:t>: Karol Ponciano Godoy</w:t>
            </w:r>
          </w:p>
        </w:tc>
        <w:tc>
          <w:tcPr>
            <w:tcW w:w="4405" w:type="dxa"/>
            <w:gridSpan w:val="2"/>
            <w:tcBorders>
              <w:top w:val="single" w:sz="4" w:space="0" w:color="auto"/>
              <w:left w:val="single" w:sz="4" w:space="0" w:color="auto"/>
              <w:bottom w:val="single" w:sz="4" w:space="0" w:color="auto"/>
              <w:right w:val="single" w:sz="4" w:space="0" w:color="auto"/>
            </w:tcBorders>
          </w:tcPr>
          <w:p w14:paraId="12BD8976" w14:textId="77777777" w:rsidR="006E30C7" w:rsidRPr="00C254ED" w:rsidRDefault="006E30C7" w:rsidP="00EA5EA4">
            <w:pPr>
              <w:tabs>
                <w:tab w:val="right" w:pos="2880"/>
                <w:tab w:val="left" w:pos="3690"/>
                <w:tab w:val="left" w:pos="5040"/>
              </w:tabs>
              <w:ind w:right="144"/>
              <w:outlineLvl w:val="0"/>
              <w:rPr>
                <w:rStyle w:val="Hyperlink"/>
                <w:i/>
                <w:iCs/>
                <w:color w:val="auto"/>
                <w:sz w:val="18"/>
                <w:szCs w:val="18"/>
                <w:lang w:val="es-ES"/>
              </w:rPr>
            </w:pPr>
            <w:r w:rsidRPr="00C254ED">
              <w:rPr>
                <w:rFonts w:asciiTheme="minorHAnsi" w:eastAsia="Times New Roman" w:hAnsiTheme="minorHAnsi" w:cstheme="minorHAnsi"/>
                <w:b/>
                <w:i/>
                <w:iCs/>
                <w:sz w:val="18"/>
                <w:szCs w:val="18"/>
                <w:lang w:val="es-ES"/>
              </w:rPr>
              <w:t xml:space="preserve">(Via e-mail) </w:t>
            </w:r>
            <w:hyperlink r:id="rId13" w:history="1">
              <w:r w:rsidR="00FD51CD" w:rsidRPr="00C254ED">
                <w:rPr>
                  <w:rStyle w:val="Hyperlink"/>
                  <w:color w:val="auto"/>
                  <w:sz w:val="18"/>
                  <w:szCs w:val="18"/>
                  <w:lang w:val="es-ES"/>
                </w:rPr>
                <w:t>o</w:t>
              </w:r>
              <w:r w:rsidR="00FD51CD" w:rsidRPr="00C254ED">
                <w:rPr>
                  <w:rStyle w:val="Hyperlink"/>
                  <w:i/>
                  <w:iCs/>
                  <w:color w:val="auto"/>
                  <w:sz w:val="18"/>
                  <w:szCs w:val="18"/>
                  <w:lang w:val="es-ES"/>
                </w:rPr>
                <w:t>numujeres.guatemala@unwomen.org</w:t>
              </w:r>
            </w:hyperlink>
          </w:p>
          <w:p w14:paraId="568ACB46" w14:textId="77777777" w:rsidR="00C76C0E" w:rsidRPr="00C254ED" w:rsidRDefault="00C76C0E" w:rsidP="00EA5EA4">
            <w:pPr>
              <w:tabs>
                <w:tab w:val="right" w:pos="2880"/>
                <w:tab w:val="left" w:pos="3690"/>
                <w:tab w:val="left" w:pos="5040"/>
              </w:tabs>
              <w:ind w:right="144"/>
              <w:outlineLvl w:val="0"/>
              <w:rPr>
                <w:rStyle w:val="Hyperlink"/>
                <w:color w:val="auto"/>
                <w:lang w:val="es-ES"/>
              </w:rPr>
            </w:pPr>
          </w:p>
          <w:p w14:paraId="18908E7C" w14:textId="25A520C3" w:rsidR="00C76C0E" w:rsidRPr="00C254ED" w:rsidRDefault="00C76C0E" w:rsidP="00EA5EA4">
            <w:pPr>
              <w:tabs>
                <w:tab w:val="right" w:pos="2880"/>
                <w:tab w:val="left" w:pos="3690"/>
                <w:tab w:val="left" w:pos="5040"/>
              </w:tabs>
              <w:ind w:right="144"/>
              <w:outlineLvl w:val="0"/>
              <w:rPr>
                <w:rFonts w:asciiTheme="minorHAnsi" w:eastAsia="Times New Roman" w:hAnsiTheme="minorHAnsi" w:cstheme="minorHAnsi"/>
                <w:bCs/>
                <w:i/>
                <w:iCs/>
                <w:sz w:val="18"/>
                <w:szCs w:val="18"/>
                <w:lang w:val="es-ES"/>
              </w:rPr>
            </w:pPr>
            <w:r w:rsidRPr="00C254ED">
              <w:rPr>
                <w:rFonts w:asciiTheme="minorHAnsi" w:eastAsia="Times New Roman" w:hAnsiTheme="minorHAnsi" w:cstheme="minorHAnsi"/>
                <w:b/>
                <w:i/>
                <w:iCs/>
                <w:sz w:val="18"/>
                <w:szCs w:val="18"/>
                <w:lang w:val="es-ES"/>
              </w:rPr>
              <w:t>Asunto para el correo: (Aclaración) UNW-AC-GTM-CFP-2024-001</w:t>
            </w:r>
          </w:p>
        </w:tc>
      </w:tr>
      <w:tr w:rsidR="00C254ED" w:rsidRPr="00177892" w14:paraId="3C53DAE4" w14:textId="77777777" w:rsidTr="00EA5EA4">
        <w:trPr>
          <w:trHeight w:val="324"/>
        </w:trPr>
        <w:tc>
          <w:tcPr>
            <w:tcW w:w="4590" w:type="dxa"/>
            <w:gridSpan w:val="2"/>
            <w:tcBorders>
              <w:top w:val="single" w:sz="4" w:space="0" w:color="auto"/>
              <w:left w:val="single" w:sz="4" w:space="0" w:color="auto"/>
              <w:bottom w:val="single" w:sz="4" w:space="0" w:color="auto"/>
              <w:right w:val="single" w:sz="4" w:space="0" w:color="auto"/>
            </w:tcBorders>
          </w:tcPr>
          <w:p w14:paraId="0DFF524E" w14:textId="35485F55" w:rsidR="006E30C7" w:rsidRPr="00C254ED" w:rsidRDefault="006E30C7" w:rsidP="00EA5EA4">
            <w:pPr>
              <w:tabs>
                <w:tab w:val="right" w:pos="2880"/>
                <w:tab w:val="left" w:pos="3690"/>
                <w:tab w:val="left" w:pos="5040"/>
              </w:tabs>
              <w:ind w:right="144"/>
              <w:outlineLvl w:val="0"/>
              <w:rPr>
                <w:rFonts w:asciiTheme="minorHAnsi" w:eastAsia="Times New Roman" w:hAnsiTheme="minorHAnsi" w:cstheme="minorHAnsi"/>
                <w:b/>
                <w:i/>
                <w:iCs/>
                <w:sz w:val="18"/>
                <w:szCs w:val="18"/>
              </w:rPr>
            </w:pPr>
            <w:r w:rsidRPr="00C254ED">
              <w:rPr>
                <w:rFonts w:asciiTheme="minorHAnsi" w:eastAsia="Times New Roman" w:hAnsiTheme="minorHAnsi" w:cstheme="minorHAnsi"/>
                <w:b/>
                <w:i/>
                <w:iCs/>
                <w:sz w:val="18"/>
                <w:szCs w:val="18"/>
              </w:rPr>
              <w:t xml:space="preserve">Email: </w:t>
            </w:r>
            <w:hyperlink r:id="rId14" w:history="1">
              <w:r w:rsidR="00FD51CD" w:rsidRPr="00C254ED">
                <w:rPr>
                  <w:rStyle w:val="Hyperlink"/>
                  <w:color w:val="auto"/>
                  <w:sz w:val="18"/>
                  <w:szCs w:val="18"/>
                </w:rPr>
                <w:t>o</w:t>
              </w:r>
              <w:r w:rsidR="00FD51CD" w:rsidRPr="00C254ED">
                <w:rPr>
                  <w:rStyle w:val="Hyperlink"/>
                  <w:i/>
                  <w:iCs/>
                  <w:color w:val="auto"/>
                  <w:sz w:val="18"/>
                  <w:szCs w:val="18"/>
                </w:rPr>
                <w:t>numujeres.guatemala@unwomen.org</w:t>
              </w:r>
            </w:hyperlink>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7052B1E" w14:textId="7EDC8930" w:rsidR="00C76C0E" w:rsidRPr="00C254ED" w:rsidRDefault="004C1ECD" w:rsidP="00EA5EA4">
            <w:pPr>
              <w:tabs>
                <w:tab w:val="right" w:pos="2880"/>
                <w:tab w:val="left" w:pos="3690"/>
                <w:tab w:val="left" w:pos="5040"/>
              </w:tabs>
              <w:ind w:right="144"/>
              <w:outlineLvl w:val="0"/>
              <w:rPr>
                <w:rFonts w:asciiTheme="minorHAnsi" w:eastAsia="Times New Roman" w:hAnsiTheme="minorHAnsi" w:cstheme="minorHAnsi"/>
                <w:b/>
                <w:i/>
                <w:iCs/>
                <w:sz w:val="18"/>
                <w:szCs w:val="18"/>
                <w:lang w:val="es-ES"/>
              </w:rPr>
            </w:pPr>
            <w:r w:rsidRPr="00C254ED">
              <w:rPr>
                <w:rFonts w:asciiTheme="minorHAnsi" w:eastAsia="Times New Roman" w:hAnsiTheme="minorHAnsi" w:cstheme="minorHAnsi"/>
                <w:b/>
                <w:i/>
                <w:iCs/>
                <w:sz w:val="18"/>
                <w:szCs w:val="18"/>
                <w:lang w:val="es-ES"/>
              </w:rPr>
              <w:t>Respuesta a dudas por parte de ONU Mujeres</w:t>
            </w:r>
            <w:r w:rsidR="006E30C7" w:rsidRPr="00C254ED">
              <w:rPr>
                <w:rFonts w:asciiTheme="minorHAnsi" w:eastAsia="Times New Roman" w:hAnsiTheme="minorHAnsi" w:cstheme="minorHAnsi"/>
                <w:b/>
                <w:i/>
                <w:iCs/>
                <w:sz w:val="18"/>
                <w:szCs w:val="18"/>
                <w:lang w:val="es-ES"/>
              </w:rPr>
              <w:t xml:space="preserve">: </w:t>
            </w:r>
            <w:r w:rsidRPr="00C254ED">
              <w:rPr>
                <w:rFonts w:asciiTheme="minorHAnsi" w:eastAsia="Times New Roman" w:hAnsiTheme="minorHAnsi" w:cstheme="minorHAnsi"/>
                <w:b/>
                <w:i/>
                <w:iCs/>
                <w:sz w:val="18"/>
                <w:szCs w:val="18"/>
                <w:lang w:val="es-ES"/>
              </w:rPr>
              <w:t>si  aplicable</w:t>
            </w:r>
          </w:p>
        </w:tc>
      </w:tr>
      <w:tr w:rsidR="00C254ED" w:rsidRPr="00C254ED" w14:paraId="3FCAB5F0" w14:textId="77777777" w:rsidTr="00EA5EA4">
        <w:tc>
          <w:tcPr>
            <w:tcW w:w="4590" w:type="dxa"/>
            <w:gridSpan w:val="2"/>
            <w:tcBorders>
              <w:top w:val="single" w:sz="4" w:space="0" w:color="auto"/>
              <w:left w:val="single" w:sz="4" w:space="0" w:color="auto"/>
              <w:bottom w:val="single" w:sz="4" w:space="0" w:color="auto"/>
              <w:right w:val="single" w:sz="4" w:space="0" w:color="auto"/>
            </w:tcBorders>
          </w:tcPr>
          <w:p w14:paraId="7801311F" w14:textId="421E89C3" w:rsidR="006E30C7" w:rsidRPr="00C254ED" w:rsidRDefault="00D5314A" w:rsidP="00EA5EA4">
            <w:pPr>
              <w:tabs>
                <w:tab w:val="right" w:pos="2880"/>
                <w:tab w:val="left" w:pos="3690"/>
                <w:tab w:val="left" w:pos="5040"/>
              </w:tabs>
              <w:ind w:right="144"/>
              <w:outlineLvl w:val="0"/>
              <w:rPr>
                <w:rFonts w:asciiTheme="minorHAnsi" w:eastAsia="Times New Roman" w:hAnsiTheme="minorHAnsi" w:cstheme="minorHAnsi"/>
                <w:b/>
                <w:i/>
                <w:iCs/>
                <w:sz w:val="18"/>
                <w:szCs w:val="18"/>
              </w:rPr>
            </w:pPr>
            <w:r w:rsidRPr="00C254ED">
              <w:rPr>
                <w:rFonts w:asciiTheme="minorHAnsi" w:eastAsia="Times New Roman" w:hAnsiTheme="minorHAnsi" w:cstheme="minorHAnsi"/>
                <w:b/>
                <w:i/>
                <w:iCs/>
                <w:sz w:val="18"/>
                <w:szCs w:val="18"/>
              </w:rPr>
              <w:t>Número de teléfono</w:t>
            </w:r>
            <w:r w:rsidR="006E30C7" w:rsidRPr="00C254ED">
              <w:rPr>
                <w:rFonts w:asciiTheme="minorHAnsi" w:eastAsia="Times New Roman" w:hAnsiTheme="minorHAnsi" w:cstheme="minorHAnsi"/>
                <w:b/>
                <w:i/>
                <w:iCs/>
                <w:sz w:val="18"/>
                <w:szCs w:val="18"/>
              </w:rPr>
              <w:t>:</w:t>
            </w:r>
            <w:r w:rsidR="00777974" w:rsidRPr="00C254ED">
              <w:rPr>
                <w:rFonts w:asciiTheme="minorHAnsi" w:eastAsia="Times New Roman" w:hAnsiTheme="minorHAnsi" w:cstheme="minorHAnsi"/>
                <w:b/>
                <w:i/>
                <w:iCs/>
                <w:sz w:val="18"/>
                <w:szCs w:val="18"/>
              </w:rPr>
              <w:t xml:space="preserve"> 2327 6373</w:t>
            </w:r>
          </w:p>
        </w:tc>
        <w:tc>
          <w:tcPr>
            <w:tcW w:w="2965" w:type="dxa"/>
            <w:tcBorders>
              <w:top w:val="single" w:sz="4" w:space="0" w:color="auto"/>
              <w:left w:val="single" w:sz="4" w:space="0" w:color="auto"/>
              <w:bottom w:val="single" w:sz="4" w:space="0" w:color="auto"/>
              <w:right w:val="single" w:sz="4" w:space="0" w:color="auto"/>
            </w:tcBorders>
          </w:tcPr>
          <w:p w14:paraId="60C6595D" w14:textId="6E44D344" w:rsidR="006E30C7" w:rsidRPr="00C254ED" w:rsidRDefault="00136AC3" w:rsidP="00EA5EA4">
            <w:pPr>
              <w:tabs>
                <w:tab w:val="right" w:pos="2880"/>
                <w:tab w:val="left" w:pos="3690"/>
                <w:tab w:val="left" w:pos="5040"/>
              </w:tabs>
              <w:ind w:right="144"/>
              <w:outlineLvl w:val="0"/>
              <w:rPr>
                <w:rFonts w:asciiTheme="minorHAnsi" w:eastAsia="Times New Roman" w:hAnsiTheme="minorHAnsi" w:cstheme="minorHAnsi"/>
                <w:b/>
                <w:i/>
                <w:iCs/>
                <w:sz w:val="18"/>
                <w:szCs w:val="18"/>
              </w:rPr>
            </w:pPr>
            <w:r w:rsidRPr="00C254ED">
              <w:rPr>
                <w:rFonts w:asciiTheme="minorHAnsi" w:eastAsia="Times New Roman" w:hAnsiTheme="minorHAnsi" w:cstheme="minorHAnsi"/>
                <w:b/>
                <w:i/>
                <w:iCs/>
                <w:sz w:val="18"/>
                <w:szCs w:val="18"/>
              </w:rPr>
              <w:t>Fecha</w:t>
            </w:r>
            <w:r w:rsidR="006524D6">
              <w:rPr>
                <w:rFonts w:asciiTheme="minorHAnsi" w:eastAsia="Times New Roman" w:hAnsiTheme="minorHAnsi" w:cstheme="minorHAnsi"/>
                <w:b/>
                <w:i/>
                <w:iCs/>
                <w:sz w:val="18"/>
                <w:szCs w:val="18"/>
              </w:rPr>
              <w:t xml:space="preserve">: </w:t>
            </w:r>
            <w:r w:rsidR="004E7D79">
              <w:rPr>
                <w:rFonts w:asciiTheme="minorHAnsi" w:eastAsia="Times New Roman" w:hAnsiTheme="minorHAnsi" w:cstheme="minorHAnsi"/>
                <w:b/>
                <w:i/>
                <w:iCs/>
                <w:sz w:val="18"/>
                <w:szCs w:val="18"/>
              </w:rPr>
              <w:t>0</w:t>
            </w:r>
            <w:r w:rsidR="00115B66">
              <w:rPr>
                <w:rFonts w:asciiTheme="minorHAnsi" w:eastAsia="Times New Roman" w:hAnsiTheme="minorHAnsi" w:cstheme="minorHAnsi"/>
                <w:b/>
                <w:i/>
                <w:iCs/>
                <w:sz w:val="18"/>
                <w:szCs w:val="18"/>
              </w:rPr>
              <w:t>3</w:t>
            </w:r>
            <w:r w:rsidR="004E7D79">
              <w:rPr>
                <w:rFonts w:asciiTheme="minorHAnsi" w:eastAsia="Times New Roman" w:hAnsiTheme="minorHAnsi" w:cstheme="minorHAnsi"/>
                <w:b/>
                <w:i/>
                <w:iCs/>
                <w:sz w:val="18"/>
                <w:szCs w:val="18"/>
              </w:rPr>
              <w:t xml:space="preserve"> de mayo </w:t>
            </w:r>
            <w:r w:rsidR="006E30C7" w:rsidRPr="00C254ED">
              <w:rPr>
                <w:rFonts w:asciiTheme="minorHAnsi" w:eastAsia="Times New Roman" w:hAnsiTheme="minorHAnsi" w:cstheme="minorHAnsi"/>
                <w:b/>
                <w:i/>
                <w:iCs/>
                <w:sz w:val="18"/>
                <w:szCs w:val="18"/>
              </w:rPr>
              <w:t>de 2024</w:t>
            </w:r>
          </w:p>
        </w:tc>
        <w:tc>
          <w:tcPr>
            <w:tcW w:w="1440" w:type="dxa"/>
            <w:tcBorders>
              <w:top w:val="single" w:sz="4" w:space="0" w:color="auto"/>
              <w:left w:val="single" w:sz="4" w:space="0" w:color="auto"/>
              <w:bottom w:val="single" w:sz="4" w:space="0" w:color="auto"/>
              <w:right w:val="single" w:sz="4" w:space="0" w:color="auto"/>
            </w:tcBorders>
          </w:tcPr>
          <w:p w14:paraId="345F1C3A" w14:textId="71A972EC" w:rsidR="006E30C7" w:rsidRPr="00C254ED" w:rsidRDefault="00136AC3" w:rsidP="00EA5EA4">
            <w:pPr>
              <w:tabs>
                <w:tab w:val="right" w:pos="2880"/>
                <w:tab w:val="left" w:pos="3690"/>
                <w:tab w:val="left" w:pos="5040"/>
              </w:tabs>
              <w:ind w:right="144"/>
              <w:outlineLvl w:val="0"/>
              <w:rPr>
                <w:rFonts w:asciiTheme="minorHAnsi" w:eastAsia="Times New Roman" w:hAnsiTheme="minorHAnsi" w:cstheme="minorHAnsi"/>
                <w:b/>
                <w:i/>
                <w:iCs/>
                <w:sz w:val="18"/>
                <w:szCs w:val="18"/>
              </w:rPr>
            </w:pPr>
            <w:r w:rsidRPr="00C254ED">
              <w:rPr>
                <w:rFonts w:asciiTheme="minorHAnsi" w:eastAsia="Times New Roman" w:hAnsiTheme="minorHAnsi" w:cstheme="minorHAnsi"/>
                <w:b/>
                <w:i/>
                <w:iCs/>
                <w:sz w:val="18"/>
                <w:szCs w:val="18"/>
              </w:rPr>
              <w:t>Hora</w:t>
            </w:r>
            <w:r w:rsidR="006E30C7" w:rsidRPr="00C254ED">
              <w:rPr>
                <w:rFonts w:asciiTheme="minorHAnsi" w:eastAsia="Times New Roman" w:hAnsiTheme="minorHAnsi" w:cstheme="minorHAnsi"/>
                <w:b/>
                <w:i/>
                <w:iCs/>
                <w:sz w:val="18"/>
                <w:szCs w:val="18"/>
              </w:rPr>
              <w:t>: 23:00</w:t>
            </w:r>
          </w:p>
        </w:tc>
      </w:tr>
      <w:tr w:rsidR="00C254ED" w:rsidRPr="00C254ED" w14:paraId="7733C383" w14:textId="77777777" w:rsidTr="00EA5EA4">
        <w:trPr>
          <w:trHeight w:val="279"/>
        </w:trPr>
        <w:tc>
          <w:tcPr>
            <w:tcW w:w="4590" w:type="dxa"/>
            <w:gridSpan w:val="2"/>
            <w:tcBorders>
              <w:top w:val="single" w:sz="4" w:space="0" w:color="auto"/>
              <w:left w:val="single" w:sz="4" w:space="0" w:color="auto"/>
              <w:bottom w:val="single" w:sz="4" w:space="0" w:color="auto"/>
              <w:right w:val="single" w:sz="4" w:space="0" w:color="auto"/>
            </w:tcBorders>
          </w:tcPr>
          <w:p w14:paraId="5EB27BFF" w14:textId="77777777" w:rsidR="006E30C7" w:rsidRPr="00C254ED" w:rsidRDefault="006E30C7" w:rsidP="00EA5EA4">
            <w:pPr>
              <w:tabs>
                <w:tab w:val="right" w:pos="2880"/>
                <w:tab w:val="left" w:pos="3690"/>
                <w:tab w:val="left" w:pos="5040"/>
              </w:tabs>
              <w:ind w:right="144"/>
              <w:outlineLvl w:val="0"/>
              <w:rPr>
                <w:rFonts w:asciiTheme="minorHAnsi" w:eastAsia="Times New Roman" w:hAnsiTheme="minorHAnsi" w:cstheme="minorHAnsi"/>
                <w:b/>
                <w:i/>
                <w:iCs/>
                <w:sz w:val="18"/>
                <w:szCs w:val="18"/>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004BCE3E" w14:textId="77777777" w:rsidR="006E30C7" w:rsidRPr="00C254ED" w:rsidRDefault="006E30C7" w:rsidP="00EA5EA4">
            <w:pPr>
              <w:tabs>
                <w:tab w:val="right" w:pos="2880"/>
                <w:tab w:val="left" w:pos="3690"/>
                <w:tab w:val="left" w:pos="5040"/>
              </w:tabs>
              <w:ind w:right="144"/>
              <w:outlineLvl w:val="0"/>
              <w:rPr>
                <w:rFonts w:asciiTheme="minorHAnsi" w:eastAsia="Times New Roman" w:hAnsiTheme="minorHAnsi" w:cstheme="minorHAnsi"/>
                <w:b/>
                <w:i/>
                <w:iCs/>
                <w:sz w:val="18"/>
                <w:szCs w:val="18"/>
              </w:rPr>
            </w:pPr>
            <w:r w:rsidRPr="00C254ED">
              <w:rPr>
                <w:rFonts w:asciiTheme="minorHAnsi" w:eastAsia="Times New Roman" w:hAnsiTheme="minorHAnsi" w:cstheme="minorHAnsi"/>
                <w:b/>
                <w:i/>
                <w:iCs/>
                <w:sz w:val="18"/>
                <w:szCs w:val="18"/>
              </w:rPr>
              <w:t>Proposal due:</w:t>
            </w:r>
          </w:p>
        </w:tc>
      </w:tr>
      <w:tr w:rsidR="00C254ED" w:rsidRPr="00C254ED" w14:paraId="4E86B887" w14:textId="77777777" w:rsidTr="00EA5EA4">
        <w:tc>
          <w:tcPr>
            <w:tcW w:w="4590" w:type="dxa"/>
            <w:gridSpan w:val="2"/>
            <w:tcBorders>
              <w:top w:val="single" w:sz="4" w:space="0" w:color="auto"/>
              <w:left w:val="single" w:sz="4" w:space="0" w:color="auto"/>
              <w:bottom w:val="single" w:sz="4" w:space="0" w:color="auto"/>
              <w:right w:val="single" w:sz="4" w:space="0" w:color="auto"/>
            </w:tcBorders>
          </w:tcPr>
          <w:p w14:paraId="17E07221" w14:textId="765930E2" w:rsidR="006E30C7" w:rsidRPr="00C254ED" w:rsidRDefault="00F935C4" w:rsidP="00EA5EA4">
            <w:pPr>
              <w:tabs>
                <w:tab w:val="right" w:pos="2880"/>
                <w:tab w:val="left" w:pos="3690"/>
                <w:tab w:val="left" w:pos="5040"/>
              </w:tabs>
              <w:ind w:right="144"/>
              <w:outlineLvl w:val="0"/>
              <w:rPr>
                <w:rFonts w:asciiTheme="minorHAnsi" w:eastAsia="Times New Roman" w:hAnsiTheme="minorHAnsi" w:cstheme="minorHAnsi"/>
                <w:b/>
                <w:i/>
                <w:iCs/>
                <w:sz w:val="18"/>
                <w:szCs w:val="18"/>
                <w:lang w:val="es-ES"/>
              </w:rPr>
            </w:pPr>
            <w:r w:rsidRPr="00C254ED">
              <w:rPr>
                <w:rFonts w:asciiTheme="minorHAnsi" w:eastAsia="Times New Roman" w:hAnsiTheme="minorHAnsi" w:cstheme="minorHAnsi"/>
                <w:b/>
                <w:i/>
                <w:iCs/>
                <w:sz w:val="18"/>
                <w:szCs w:val="18"/>
                <w:lang w:val="es-ES"/>
              </w:rPr>
              <w:t>Fecha de publicación</w:t>
            </w:r>
            <w:r w:rsidR="006E30C7" w:rsidRPr="00C254ED">
              <w:rPr>
                <w:rFonts w:asciiTheme="minorHAnsi" w:eastAsia="Times New Roman" w:hAnsiTheme="minorHAnsi" w:cstheme="minorHAnsi"/>
                <w:b/>
                <w:i/>
                <w:iCs/>
                <w:sz w:val="18"/>
                <w:szCs w:val="18"/>
                <w:lang w:val="es-ES"/>
              </w:rPr>
              <w:t xml:space="preserve">: </w:t>
            </w:r>
            <w:r w:rsidR="00DF7C3F" w:rsidRPr="00C254ED">
              <w:rPr>
                <w:rFonts w:asciiTheme="minorHAnsi" w:eastAsia="Times New Roman" w:hAnsiTheme="minorHAnsi" w:cstheme="minorHAnsi"/>
                <w:b/>
                <w:i/>
                <w:iCs/>
                <w:sz w:val="18"/>
                <w:szCs w:val="18"/>
                <w:lang w:val="es-ES"/>
              </w:rPr>
              <w:t>12</w:t>
            </w:r>
            <w:r w:rsidR="006E30C7" w:rsidRPr="00C254ED">
              <w:rPr>
                <w:rFonts w:asciiTheme="minorHAnsi" w:eastAsia="Times New Roman" w:hAnsiTheme="minorHAnsi" w:cstheme="minorHAnsi"/>
                <w:b/>
                <w:i/>
                <w:iCs/>
                <w:sz w:val="18"/>
                <w:szCs w:val="18"/>
                <w:lang w:val="es-ES"/>
              </w:rPr>
              <w:t xml:space="preserve"> de </w:t>
            </w:r>
            <w:r w:rsidR="00DF7C3F" w:rsidRPr="00C254ED">
              <w:rPr>
                <w:rFonts w:asciiTheme="minorHAnsi" w:eastAsia="Times New Roman" w:hAnsiTheme="minorHAnsi" w:cstheme="minorHAnsi"/>
                <w:b/>
                <w:i/>
                <w:iCs/>
                <w:sz w:val="18"/>
                <w:szCs w:val="18"/>
                <w:lang w:val="es-ES"/>
              </w:rPr>
              <w:t>abril</w:t>
            </w:r>
            <w:r w:rsidR="006E30C7" w:rsidRPr="00C254ED">
              <w:rPr>
                <w:rFonts w:asciiTheme="minorHAnsi" w:eastAsia="Times New Roman" w:hAnsiTheme="minorHAnsi" w:cstheme="minorHAnsi"/>
                <w:b/>
                <w:i/>
                <w:iCs/>
                <w:sz w:val="18"/>
                <w:szCs w:val="18"/>
                <w:lang w:val="es-ES"/>
              </w:rPr>
              <w:t xml:space="preserve"> de 2024</w:t>
            </w:r>
          </w:p>
        </w:tc>
        <w:tc>
          <w:tcPr>
            <w:tcW w:w="2965" w:type="dxa"/>
            <w:tcBorders>
              <w:top w:val="single" w:sz="4" w:space="0" w:color="auto"/>
              <w:left w:val="single" w:sz="4" w:space="0" w:color="auto"/>
              <w:bottom w:val="single" w:sz="4" w:space="0" w:color="auto"/>
              <w:right w:val="single" w:sz="4" w:space="0" w:color="auto"/>
            </w:tcBorders>
          </w:tcPr>
          <w:p w14:paraId="18870F51" w14:textId="2C2DE953" w:rsidR="006E30C7" w:rsidRPr="00C254ED" w:rsidRDefault="00136AC3" w:rsidP="00EA5EA4">
            <w:pPr>
              <w:tabs>
                <w:tab w:val="right" w:pos="2880"/>
                <w:tab w:val="left" w:pos="3690"/>
                <w:tab w:val="left" w:pos="5040"/>
              </w:tabs>
              <w:ind w:right="144"/>
              <w:outlineLvl w:val="0"/>
              <w:rPr>
                <w:rFonts w:asciiTheme="minorHAnsi" w:eastAsia="Times New Roman" w:hAnsiTheme="minorHAnsi" w:cstheme="minorHAnsi"/>
                <w:b/>
                <w:i/>
                <w:iCs/>
                <w:sz w:val="18"/>
                <w:szCs w:val="18"/>
              </w:rPr>
            </w:pPr>
            <w:r w:rsidRPr="00C254ED">
              <w:rPr>
                <w:rFonts w:asciiTheme="minorHAnsi" w:eastAsia="Times New Roman" w:hAnsiTheme="minorHAnsi" w:cstheme="minorHAnsi"/>
                <w:b/>
                <w:i/>
                <w:iCs/>
                <w:sz w:val="18"/>
                <w:szCs w:val="18"/>
              </w:rPr>
              <w:t>Fecha</w:t>
            </w:r>
            <w:r w:rsidR="006E30C7" w:rsidRPr="00C254ED">
              <w:rPr>
                <w:rFonts w:asciiTheme="minorHAnsi" w:eastAsia="Times New Roman" w:hAnsiTheme="minorHAnsi" w:cstheme="minorHAnsi"/>
                <w:b/>
                <w:i/>
                <w:iCs/>
                <w:sz w:val="18"/>
                <w:szCs w:val="18"/>
              </w:rPr>
              <w:t xml:space="preserve">: </w:t>
            </w:r>
            <w:r w:rsidR="006524D6">
              <w:rPr>
                <w:rFonts w:asciiTheme="minorHAnsi" w:eastAsia="Times New Roman" w:hAnsiTheme="minorHAnsi" w:cstheme="minorHAnsi"/>
                <w:b/>
                <w:i/>
                <w:iCs/>
                <w:sz w:val="18"/>
                <w:szCs w:val="18"/>
              </w:rPr>
              <w:t>0</w:t>
            </w:r>
            <w:r w:rsidR="00FB6D96">
              <w:rPr>
                <w:rFonts w:asciiTheme="minorHAnsi" w:eastAsia="Times New Roman" w:hAnsiTheme="minorHAnsi" w:cstheme="minorHAnsi"/>
                <w:b/>
                <w:i/>
                <w:iCs/>
                <w:sz w:val="18"/>
                <w:szCs w:val="18"/>
              </w:rPr>
              <w:t>8</w:t>
            </w:r>
            <w:r w:rsidR="006524D6">
              <w:rPr>
                <w:rFonts w:asciiTheme="minorHAnsi" w:eastAsia="Times New Roman" w:hAnsiTheme="minorHAnsi" w:cstheme="minorHAnsi"/>
                <w:b/>
                <w:i/>
                <w:iCs/>
                <w:sz w:val="18"/>
                <w:szCs w:val="18"/>
              </w:rPr>
              <w:t xml:space="preserve"> de </w:t>
            </w:r>
            <w:r w:rsidR="004E7D79">
              <w:rPr>
                <w:rFonts w:asciiTheme="minorHAnsi" w:eastAsia="Times New Roman" w:hAnsiTheme="minorHAnsi" w:cstheme="minorHAnsi"/>
                <w:b/>
                <w:i/>
                <w:iCs/>
                <w:sz w:val="18"/>
                <w:szCs w:val="18"/>
              </w:rPr>
              <w:t>mayo</w:t>
            </w:r>
            <w:r w:rsidR="006524D6">
              <w:rPr>
                <w:rFonts w:asciiTheme="minorHAnsi" w:eastAsia="Times New Roman" w:hAnsiTheme="minorHAnsi" w:cstheme="minorHAnsi"/>
                <w:b/>
                <w:i/>
                <w:iCs/>
                <w:sz w:val="18"/>
                <w:szCs w:val="18"/>
              </w:rPr>
              <w:t xml:space="preserve"> </w:t>
            </w:r>
            <w:r w:rsidR="006524D6" w:rsidRPr="00C254ED">
              <w:rPr>
                <w:rFonts w:asciiTheme="minorHAnsi" w:eastAsia="Times New Roman" w:hAnsiTheme="minorHAnsi" w:cstheme="minorHAnsi"/>
                <w:b/>
                <w:i/>
                <w:iCs/>
                <w:sz w:val="18"/>
                <w:szCs w:val="18"/>
              </w:rPr>
              <w:t>de 2024</w:t>
            </w:r>
          </w:p>
        </w:tc>
        <w:tc>
          <w:tcPr>
            <w:tcW w:w="1440" w:type="dxa"/>
            <w:tcBorders>
              <w:top w:val="single" w:sz="4" w:space="0" w:color="auto"/>
              <w:left w:val="single" w:sz="4" w:space="0" w:color="auto"/>
              <w:bottom w:val="single" w:sz="4" w:space="0" w:color="auto"/>
              <w:right w:val="single" w:sz="4" w:space="0" w:color="auto"/>
            </w:tcBorders>
          </w:tcPr>
          <w:p w14:paraId="10635A2A" w14:textId="0872E107" w:rsidR="006E30C7" w:rsidRPr="00C254ED" w:rsidRDefault="00136AC3" w:rsidP="00EA5EA4">
            <w:pPr>
              <w:tabs>
                <w:tab w:val="right" w:pos="2880"/>
                <w:tab w:val="left" w:pos="3690"/>
                <w:tab w:val="left" w:pos="5040"/>
              </w:tabs>
              <w:ind w:right="144"/>
              <w:outlineLvl w:val="0"/>
              <w:rPr>
                <w:rFonts w:asciiTheme="minorHAnsi" w:eastAsia="Times New Roman" w:hAnsiTheme="minorHAnsi" w:cstheme="minorHAnsi"/>
                <w:b/>
                <w:i/>
                <w:iCs/>
                <w:sz w:val="18"/>
                <w:szCs w:val="18"/>
              </w:rPr>
            </w:pPr>
            <w:r w:rsidRPr="00C254ED">
              <w:rPr>
                <w:rFonts w:asciiTheme="minorHAnsi" w:eastAsia="Times New Roman" w:hAnsiTheme="minorHAnsi" w:cstheme="minorHAnsi"/>
                <w:b/>
                <w:i/>
                <w:iCs/>
                <w:sz w:val="18"/>
                <w:szCs w:val="18"/>
              </w:rPr>
              <w:t>Hora</w:t>
            </w:r>
            <w:r w:rsidR="006E30C7" w:rsidRPr="00C254ED">
              <w:rPr>
                <w:rFonts w:asciiTheme="minorHAnsi" w:eastAsia="Times New Roman" w:hAnsiTheme="minorHAnsi" w:cstheme="minorHAnsi"/>
                <w:b/>
                <w:i/>
                <w:iCs/>
                <w:sz w:val="18"/>
                <w:szCs w:val="18"/>
              </w:rPr>
              <w:t>: 23:00</w:t>
            </w:r>
          </w:p>
        </w:tc>
      </w:tr>
      <w:tr w:rsidR="00C254ED" w:rsidRPr="00177892" w14:paraId="6AD6245C" w14:textId="77777777" w:rsidTr="00454322">
        <w:tc>
          <w:tcPr>
            <w:tcW w:w="4590" w:type="dxa"/>
            <w:gridSpan w:val="2"/>
            <w:tcBorders>
              <w:top w:val="single" w:sz="4" w:space="0" w:color="auto"/>
              <w:left w:val="single" w:sz="4" w:space="0" w:color="auto"/>
              <w:bottom w:val="single" w:sz="4" w:space="0" w:color="auto"/>
              <w:right w:val="single" w:sz="4" w:space="0" w:color="auto"/>
            </w:tcBorders>
          </w:tcPr>
          <w:p w14:paraId="2161E085" w14:textId="77777777" w:rsidR="006E30C7" w:rsidRPr="00C254ED" w:rsidRDefault="006E30C7" w:rsidP="00EA5EA4">
            <w:pPr>
              <w:tabs>
                <w:tab w:val="right" w:pos="2880"/>
                <w:tab w:val="left" w:pos="3690"/>
                <w:tab w:val="left" w:pos="5040"/>
              </w:tabs>
              <w:ind w:right="144"/>
              <w:outlineLvl w:val="0"/>
              <w:rPr>
                <w:rFonts w:asciiTheme="minorHAnsi" w:eastAsia="Times New Roman" w:hAnsiTheme="minorHAnsi" w:cstheme="minorHAnsi"/>
                <w:b/>
                <w:i/>
                <w:iCs/>
                <w:sz w:val="18"/>
                <w:szCs w:val="18"/>
              </w:rPr>
            </w:pPr>
          </w:p>
        </w:tc>
        <w:tc>
          <w:tcPr>
            <w:tcW w:w="4405" w:type="dxa"/>
            <w:gridSpan w:val="2"/>
            <w:tcBorders>
              <w:top w:val="single" w:sz="4" w:space="0" w:color="auto"/>
              <w:left w:val="single" w:sz="4" w:space="0" w:color="auto"/>
              <w:bottom w:val="single" w:sz="4" w:space="0" w:color="auto"/>
              <w:right w:val="single" w:sz="4" w:space="0" w:color="auto"/>
            </w:tcBorders>
          </w:tcPr>
          <w:p w14:paraId="42EF211D" w14:textId="58533529" w:rsidR="006E30C7" w:rsidRPr="00C254ED" w:rsidRDefault="008110BE" w:rsidP="00EA5EA4">
            <w:pPr>
              <w:tabs>
                <w:tab w:val="right" w:pos="2880"/>
                <w:tab w:val="left" w:pos="3690"/>
                <w:tab w:val="left" w:pos="5040"/>
              </w:tabs>
              <w:ind w:right="144"/>
              <w:outlineLvl w:val="0"/>
              <w:rPr>
                <w:rFonts w:asciiTheme="minorHAnsi" w:eastAsia="Times New Roman" w:hAnsiTheme="minorHAnsi" w:cstheme="minorHAnsi"/>
                <w:b/>
                <w:i/>
                <w:iCs/>
                <w:sz w:val="18"/>
                <w:szCs w:val="18"/>
                <w:lang w:val="es-ES"/>
              </w:rPr>
            </w:pPr>
            <w:r w:rsidRPr="00C254ED">
              <w:rPr>
                <w:rFonts w:asciiTheme="minorHAnsi" w:eastAsia="Times New Roman" w:hAnsiTheme="minorHAnsi" w:cstheme="minorHAnsi"/>
                <w:b/>
                <w:i/>
                <w:iCs/>
                <w:sz w:val="18"/>
                <w:szCs w:val="18"/>
                <w:lang w:val="es-ES"/>
              </w:rPr>
              <w:t>Asunto para el correo: UNW-AC-GTM-CFP-2024-001</w:t>
            </w:r>
          </w:p>
        </w:tc>
      </w:tr>
      <w:tr w:rsidR="00C254ED" w:rsidRPr="00C254ED" w14:paraId="144435D7" w14:textId="77777777" w:rsidTr="00EA5EA4">
        <w:trPr>
          <w:trHeight w:val="80"/>
        </w:trPr>
        <w:tc>
          <w:tcPr>
            <w:tcW w:w="2875" w:type="dxa"/>
            <w:vMerge w:val="restart"/>
            <w:tcBorders>
              <w:top w:val="single" w:sz="4" w:space="0" w:color="auto"/>
              <w:left w:val="single" w:sz="4" w:space="0" w:color="auto"/>
              <w:right w:val="single" w:sz="4" w:space="0" w:color="auto"/>
            </w:tcBorders>
            <w:shd w:val="clear" w:color="auto" w:fill="D5DCE4" w:themeFill="text2" w:themeFillTint="33"/>
          </w:tcPr>
          <w:p w14:paraId="343DBA8F" w14:textId="77777777" w:rsidR="006E30C7" w:rsidRPr="00C254ED" w:rsidRDefault="006E30C7" w:rsidP="00EA5EA4">
            <w:pPr>
              <w:tabs>
                <w:tab w:val="right" w:pos="2880"/>
                <w:tab w:val="left" w:pos="3690"/>
                <w:tab w:val="left" w:pos="5040"/>
              </w:tabs>
              <w:ind w:right="144"/>
              <w:outlineLvl w:val="0"/>
              <w:rPr>
                <w:rFonts w:asciiTheme="minorHAnsi" w:eastAsia="Times New Roman" w:hAnsiTheme="minorHAnsi" w:cstheme="minorHAnsi"/>
                <w:b/>
                <w:i/>
                <w:iCs/>
                <w:sz w:val="18"/>
                <w:szCs w:val="18"/>
                <w:lang w:val="es-ES"/>
              </w:rPr>
            </w:pPr>
          </w:p>
        </w:tc>
        <w:tc>
          <w:tcPr>
            <w:tcW w:w="1715" w:type="dxa"/>
            <w:vMerge w:val="restart"/>
            <w:tcBorders>
              <w:top w:val="single" w:sz="4" w:space="0" w:color="auto"/>
              <w:left w:val="single" w:sz="4" w:space="0" w:color="auto"/>
              <w:right w:val="single" w:sz="4" w:space="0" w:color="auto"/>
            </w:tcBorders>
          </w:tcPr>
          <w:p w14:paraId="3F2AD166" w14:textId="77777777" w:rsidR="006E30C7" w:rsidRPr="00C254ED" w:rsidRDefault="006E30C7" w:rsidP="00EA5EA4">
            <w:pPr>
              <w:tabs>
                <w:tab w:val="right" w:pos="2880"/>
                <w:tab w:val="left" w:pos="3690"/>
                <w:tab w:val="left" w:pos="5040"/>
              </w:tabs>
              <w:ind w:right="144"/>
              <w:outlineLvl w:val="0"/>
              <w:rPr>
                <w:rFonts w:asciiTheme="minorHAnsi" w:eastAsia="Times New Roman" w:hAnsiTheme="minorHAnsi" w:cstheme="minorHAnsi"/>
                <w:b/>
                <w:i/>
                <w:iCs/>
                <w:sz w:val="18"/>
                <w:szCs w:val="18"/>
                <w:lang w:val="es-ES"/>
              </w:rPr>
            </w:pPr>
          </w:p>
        </w:tc>
        <w:tc>
          <w:tcPr>
            <w:tcW w:w="296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8AFFA89" w14:textId="7AEF5F38" w:rsidR="006E30C7" w:rsidRPr="00C254ED" w:rsidRDefault="00674F03" w:rsidP="00EA5EA4">
            <w:pPr>
              <w:tabs>
                <w:tab w:val="right" w:pos="2880"/>
                <w:tab w:val="left" w:pos="3690"/>
                <w:tab w:val="left" w:pos="5040"/>
              </w:tabs>
              <w:ind w:right="144"/>
              <w:outlineLvl w:val="0"/>
              <w:rPr>
                <w:rFonts w:asciiTheme="minorHAnsi" w:eastAsia="Times New Roman" w:hAnsiTheme="minorHAnsi" w:cstheme="minorHAnsi"/>
                <w:b/>
                <w:i/>
                <w:iCs/>
                <w:sz w:val="18"/>
                <w:szCs w:val="18"/>
              </w:rPr>
            </w:pPr>
            <w:r w:rsidRPr="00C254ED">
              <w:rPr>
                <w:rFonts w:asciiTheme="minorHAnsi" w:eastAsia="Times New Roman" w:hAnsiTheme="minorHAnsi" w:cstheme="minorHAnsi"/>
                <w:b/>
                <w:i/>
                <w:iCs/>
                <w:sz w:val="18"/>
                <w:szCs w:val="18"/>
              </w:rPr>
              <w:t xml:space="preserve">Fecha </w:t>
            </w:r>
            <w:r w:rsidR="00136AC3" w:rsidRPr="00C254ED">
              <w:rPr>
                <w:rFonts w:asciiTheme="minorHAnsi" w:eastAsia="Times New Roman" w:hAnsiTheme="minorHAnsi" w:cstheme="minorHAnsi"/>
                <w:b/>
                <w:i/>
                <w:iCs/>
                <w:sz w:val="18"/>
                <w:szCs w:val="18"/>
              </w:rPr>
              <w:t>de adjudicación</w:t>
            </w:r>
            <w:r w:rsidR="006E30C7" w:rsidRPr="00C254ED">
              <w:rPr>
                <w:rFonts w:asciiTheme="minorHAnsi" w:eastAsia="Times New Roman" w:hAnsiTheme="minorHAnsi" w:cstheme="minorHAnsi"/>
                <w:b/>
                <w:i/>
                <w:iCs/>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422B5AB9" w14:textId="696357C7" w:rsidR="006E30C7" w:rsidRPr="00C254ED" w:rsidRDefault="000E1748" w:rsidP="00EA5EA4">
            <w:pPr>
              <w:tabs>
                <w:tab w:val="right" w:pos="2880"/>
                <w:tab w:val="left" w:pos="3690"/>
                <w:tab w:val="left" w:pos="5040"/>
              </w:tabs>
              <w:ind w:right="144"/>
              <w:outlineLvl w:val="0"/>
              <w:rPr>
                <w:rFonts w:asciiTheme="minorHAnsi" w:eastAsia="Times New Roman" w:hAnsiTheme="minorHAnsi" w:cstheme="minorHAnsi"/>
                <w:b/>
                <w:i/>
                <w:iCs/>
                <w:sz w:val="18"/>
                <w:szCs w:val="18"/>
              </w:rPr>
            </w:pPr>
            <w:r>
              <w:rPr>
                <w:rFonts w:asciiTheme="minorHAnsi" w:eastAsia="Times New Roman" w:hAnsiTheme="minorHAnsi" w:cstheme="minorHAnsi"/>
                <w:b/>
                <w:i/>
                <w:iCs/>
                <w:sz w:val="18"/>
                <w:szCs w:val="18"/>
              </w:rPr>
              <w:t>20</w:t>
            </w:r>
            <w:r w:rsidR="00DF7C3F" w:rsidRPr="00C254ED">
              <w:rPr>
                <w:rFonts w:asciiTheme="minorHAnsi" w:eastAsia="Times New Roman" w:hAnsiTheme="minorHAnsi" w:cstheme="minorHAnsi"/>
                <w:b/>
                <w:i/>
                <w:iCs/>
                <w:sz w:val="18"/>
                <w:szCs w:val="18"/>
              </w:rPr>
              <w:t xml:space="preserve"> de </w:t>
            </w:r>
            <w:r>
              <w:rPr>
                <w:rFonts w:asciiTheme="minorHAnsi" w:eastAsia="Times New Roman" w:hAnsiTheme="minorHAnsi" w:cstheme="minorHAnsi"/>
                <w:b/>
                <w:i/>
                <w:iCs/>
                <w:sz w:val="18"/>
                <w:szCs w:val="18"/>
              </w:rPr>
              <w:t xml:space="preserve">junio </w:t>
            </w:r>
            <w:r w:rsidR="006E30C7" w:rsidRPr="00C254ED">
              <w:rPr>
                <w:rFonts w:asciiTheme="minorHAnsi" w:eastAsia="Times New Roman" w:hAnsiTheme="minorHAnsi" w:cstheme="minorHAnsi"/>
                <w:b/>
                <w:i/>
                <w:iCs/>
                <w:sz w:val="18"/>
                <w:szCs w:val="18"/>
              </w:rPr>
              <w:t>de 2024</w:t>
            </w:r>
          </w:p>
        </w:tc>
      </w:tr>
      <w:tr w:rsidR="00C254ED" w:rsidRPr="00C254ED" w14:paraId="5458830D" w14:textId="77777777" w:rsidTr="00454322">
        <w:trPr>
          <w:trHeight w:val="449"/>
        </w:trPr>
        <w:tc>
          <w:tcPr>
            <w:tcW w:w="2875" w:type="dxa"/>
            <w:vMerge/>
            <w:tcBorders>
              <w:left w:val="single" w:sz="4" w:space="0" w:color="auto"/>
              <w:bottom w:val="single" w:sz="4" w:space="0" w:color="auto"/>
              <w:right w:val="single" w:sz="4" w:space="0" w:color="auto"/>
            </w:tcBorders>
            <w:shd w:val="clear" w:color="auto" w:fill="FFFFFF" w:themeFill="background1"/>
          </w:tcPr>
          <w:p w14:paraId="17D2294A" w14:textId="77777777" w:rsidR="006E30C7" w:rsidRPr="00C254ED" w:rsidRDefault="006E30C7" w:rsidP="00EA5EA4">
            <w:pPr>
              <w:tabs>
                <w:tab w:val="right" w:pos="2880"/>
                <w:tab w:val="left" w:pos="3690"/>
                <w:tab w:val="left" w:pos="5040"/>
              </w:tabs>
              <w:ind w:right="144"/>
              <w:outlineLvl w:val="0"/>
              <w:rPr>
                <w:rFonts w:asciiTheme="minorHAnsi" w:eastAsia="Times New Roman" w:hAnsiTheme="minorHAnsi" w:cstheme="minorHAnsi"/>
                <w:b/>
                <w:i/>
                <w:iCs/>
                <w:sz w:val="18"/>
                <w:szCs w:val="18"/>
              </w:rPr>
            </w:pPr>
          </w:p>
        </w:tc>
        <w:tc>
          <w:tcPr>
            <w:tcW w:w="1715" w:type="dxa"/>
            <w:vMerge/>
            <w:tcBorders>
              <w:left w:val="single" w:sz="4" w:space="0" w:color="auto"/>
              <w:bottom w:val="single" w:sz="4" w:space="0" w:color="auto"/>
              <w:right w:val="single" w:sz="4" w:space="0" w:color="auto"/>
            </w:tcBorders>
          </w:tcPr>
          <w:p w14:paraId="7486A77D" w14:textId="77777777" w:rsidR="006E30C7" w:rsidRPr="00C254ED" w:rsidRDefault="006E30C7" w:rsidP="00EA5EA4">
            <w:pPr>
              <w:tabs>
                <w:tab w:val="right" w:pos="2880"/>
                <w:tab w:val="left" w:pos="3690"/>
                <w:tab w:val="left" w:pos="5040"/>
              </w:tabs>
              <w:ind w:right="144"/>
              <w:outlineLvl w:val="0"/>
              <w:rPr>
                <w:rFonts w:asciiTheme="minorHAnsi" w:eastAsia="Times New Roman" w:hAnsiTheme="minorHAnsi" w:cstheme="minorHAnsi"/>
                <w:b/>
                <w:i/>
                <w:iCs/>
                <w:sz w:val="18"/>
                <w:szCs w:val="18"/>
              </w:rPr>
            </w:pPr>
          </w:p>
        </w:tc>
        <w:tc>
          <w:tcPr>
            <w:tcW w:w="296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CD45BAC" w14:textId="2066C472" w:rsidR="006E30C7" w:rsidRPr="00C254ED" w:rsidRDefault="00136AC3" w:rsidP="00EA5EA4">
            <w:pPr>
              <w:tabs>
                <w:tab w:val="right" w:pos="2880"/>
                <w:tab w:val="left" w:pos="3690"/>
                <w:tab w:val="left" w:pos="5040"/>
              </w:tabs>
              <w:ind w:right="144"/>
              <w:outlineLvl w:val="0"/>
              <w:rPr>
                <w:rFonts w:asciiTheme="minorHAnsi" w:eastAsia="Times New Roman" w:hAnsiTheme="minorHAnsi" w:cstheme="minorHAnsi"/>
                <w:b/>
                <w:i/>
                <w:iCs/>
                <w:sz w:val="18"/>
                <w:szCs w:val="18"/>
                <w:lang w:val="es-ES"/>
              </w:rPr>
            </w:pPr>
            <w:r w:rsidRPr="00C254ED">
              <w:rPr>
                <w:rFonts w:asciiTheme="minorHAnsi" w:eastAsia="Times New Roman" w:hAnsiTheme="minorHAnsi" w:cstheme="minorHAnsi"/>
                <w:b/>
                <w:i/>
                <w:iCs/>
                <w:sz w:val="18"/>
                <w:szCs w:val="18"/>
                <w:lang w:val="es-ES"/>
              </w:rPr>
              <w:t>Fecha estimada de inicio de Acuerdo (en o antes de)</w:t>
            </w:r>
            <w:r w:rsidR="006E30C7" w:rsidRPr="00C254ED">
              <w:rPr>
                <w:rFonts w:asciiTheme="minorHAnsi" w:eastAsia="Times New Roman" w:hAnsiTheme="minorHAnsi" w:cstheme="minorHAnsi"/>
                <w:b/>
                <w:i/>
                <w:iCs/>
                <w:sz w:val="18"/>
                <w:szCs w:val="18"/>
                <w:lang w:val="es-ES"/>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29CDB9AA" w14:textId="68BFDBE4" w:rsidR="006E30C7" w:rsidRPr="00C254ED" w:rsidRDefault="000E1748" w:rsidP="00EA5EA4">
            <w:pPr>
              <w:tabs>
                <w:tab w:val="right" w:pos="2880"/>
                <w:tab w:val="left" w:pos="3690"/>
                <w:tab w:val="left" w:pos="5040"/>
              </w:tabs>
              <w:ind w:right="144"/>
              <w:outlineLvl w:val="0"/>
              <w:rPr>
                <w:rFonts w:asciiTheme="minorHAnsi" w:eastAsia="Times New Roman" w:hAnsiTheme="minorHAnsi" w:cstheme="minorHAnsi"/>
                <w:b/>
                <w:i/>
                <w:iCs/>
                <w:sz w:val="18"/>
                <w:szCs w:val="18"/>
              </w:rPr>
            </w:pPr>
            <w:r>
              <w:rPr>
                <w:rFonts w:asciiTheme="minorHAnsi" w:eastAsia="Times New Roman" w:hAnsiTheme="minorHAnsi" w:cstheme="minorHAnsi"/>
                <w:b/>
                <w:i/>
                <w:iCs/>
                <w:sz w:val="18"/>
                <w:szCs w:val="18"/>
              </w:rPr>
              <w:t>20</w:t>
            </w:r>
            <w:r w:rsidRPr="00C254ED">
              <w:rPr>
                <w:rFonts w:asciiTheme="minorHAnsi" w:eastAsia="Times New Roman" w:hAnsiTheme="minorHAnsi" w:cstheme="minorHAnsi"/>
                <w:b/>
                <w:i/>
                <w:iCs/>
                <w:sz w:val="18"/>
                <w:szCs w:val="18"/>
              </w:rPr>
              <w:t xml:space="preserve"> de </w:t>
            </w:r>
            <w:r>
              <w:rPr>
                <w:rFonts w:asciiTheme="minorHAnsi" w:eastAsia="Times New Roman" w:hAnsiTheme="minorHAnsi" w:cstheme="minorHAnsi"/>
                <w:b/>
                <w:i/>
                <w:iCs/>
                <w:sz w:val="18"/>
                <w:szCs w:val="18"/>
              </w:rPr>
              <w:t xml:space="preserve">junio </w:t>
            </w:r>
            <w:r w:rsidRPr="00C254ED">
              <w:rPr>
                <w:rFonts w:asciiTheme="minorHAnsi" w:eastAsia="Times New Roman" w:hAnsiTheme="minorHAnsi" w:cstheme="minorHAnsi"/>
                <w:b/>
                <w:i/>
                <w:iCs/>
                <w:sz w:val="18"/>
                <w:szCs w:val="18"/>
              </w:rPr>
              <w:t>de 2024</w:t>
            </w:r>
          </w:p>
        </w:tc>
      </w:tr>
    </w:tbl>
    <w:p w14:paraId="62A870D2" w14:textId="77777777" w:rsidR="006E30C7" w:rsidRPr="00C254ED" w:rsidRDefault="006E30C7" w:rsidP="006E30C7">
      <w:pPr>
        <w:tabs>
          <w:tab w:val="right" w:pos="2880"/>
          <w:tab w:val="left" w:pos="3690"/>
          <w:tab w:val="left" w:pos="5040"/>
        </w:tabs>
        <w:spacing w:after="0" w:line="240" w:lineRule="auto"/>
        <w:ind w:right="144"/>
        <w:outlineLvl w:val="0"/>
        <w:rPr>
          <w:rFonts w:eastAsia="Times New Roman" w:cstheme="minorHAnsi"/>
          <w:b/>
          <w:i/>
          <w:iCs/>
          <w:sz w:val="18"/>
          <w:szCs w:val="18"/>
        </w:rPr>
      </w:pPr>
    </w:p>
    <w:p w14:paraId="3CF25D82" w14:textId="77777777" w:rsidR="00A33F0A" w:rsidRPr="00C254ED" w:rsidRDefault="00A33F0A"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331F3EF4" w14:textId="77777777" w:rsidR="002E71AB" w:rsidRDefault="002E71A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44033F8F" w14:textId="77777777" w:rsidR="002E71AB" w:rsidRDefault="002E71A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5B5AABFE" w14:textId="77777777" w:rsidR="002E71AB" w:rsidRDefault="002E71A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4B878606" w14:textId="77777777" w:rsidR="002E71AB" w:rsidRDefault="002E71A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50F64F90" w14:textId="77777777" w:rsidR="002E71AB" w:rsidRDefault="002E71A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6E493F35" w14:textId="77777777" w:rsidR="002E71AB" w:rsidRDefault="002E71A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3782D553" w14:textId="77777777" w:rsidR="002E71AB" w:rsidRDefault="002E71A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4D71B597" w14:textId="77777777" w:rsidR="002E71AB" w:rsidRDefault="002E71A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076DC912" w14:textId="77777777" w:rsidR="002E71AB" w:rsidRDefault="002E71A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14EDCCC5" w14:textId="77777777" w:rsidR="002E71AB" w:rsidRDefault="002E71A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73A490B4" w14:textId="77777777" w:rsidR="002E71AB" w:rsidRDefault="002E71A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20F6628D" w14:textId="77777777" w:rsidR="002E71AB" w:rsidRDefault="002E71A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62EFEC9A" w14:textId="77777777" w:rsidR="002E71AB" w:rsidRDefault="002E71A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319D6333" w14:textId="77777777" w:rsidR="002E71AB" w:rsidRDefault="002E71A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7DC56185" w14:textId="77777777" w:rsidR="002E71AB" w:rsidRDefault="002E71A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2E2CFFA8" w14:textId="77777777" w:rsidR="002E71AB" w:rsidRDefault="002E71A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531B73FE" w14:textId="77777777" w:rsidR="002E71AB" w:rsidRDefault="002E71A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5B75E614" w14:textId="77777777" w:rsidR="002E71AB" w:rsidRDefault="002E71A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405F51D9" w14:textId="77777777" w:rsidR="002E71AB" w:rsidRDefault="002E71A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10502A9D" w14:textId="77777777" w:rsidR="002E71AB" w:rsidRDefault="002E71A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2F1CF9A1" w14:textId="77777777" w:rsidR="002E71AB" w:rsidRDefault="002E71A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1BAC0D09" w14:textId="77777777" w:rsidR="002E71AB" w:rsidRDefault="002E71A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7C66CC41" w14:textId="77777777" w:rsidR="002E71AB" w:rsidRDefault="002E71A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2BBE64F3" w14:textId="77777777" w:rsidR="009A1D7B" w:rsidRDefault="009A1D7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50038CB5" w14:textId="77777777" w:rsidR="009A1D7B" w:rsidRDefault="009A1D7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4F369DB2" w14:textId="77777777" w:rsidR="009A1D7B" w:rsidRDefault="009A1D7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007173C7" w14:textId="77777777" w:rsidR="009A1D7B" w:rsidRDefault="009A1D7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2F2D0C12" w14:textId="77777777" w:rsidR="009A1D7B" w:rsidRDefault="009A1D7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7E43B8A9" w14:textId="77777777" w:rsidR="009A1D7B" w:rsidRDefault="009A1D7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13F20C7C" w14:textId="77777777" w:rsidR="009A1D7B" w:rsidRDefault="009A1D7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6C124375" w14:textId="77777777" w:rsidR="009A1D7B" w:rsidRDefault="009A1D7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50179642" w14:textId="77777777" w:rsidR="009A1D7B" w:rsidRDefault="009A1D7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074CC349" w14:textId="77777777" w:rsidR="009A1D7B" w:rsidRDefault="009A1D7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58544486" w14:textId="77777777" w:rsidR="009A1D7B" w:rsidRDefault="009A1D7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28831A90" w14:textId="77777777" w:rsidR="009A1D7B" w:rsidRDefault="009A1D7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11607179" w14:textId="77777777" w:rsidR="009A1D7B" w:rsidRDefault="009A1D7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31F49866" w14:textId="77777777" w:rsidR="009A1D7B" w:rsidRDefault="009A1D7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56FEB1A1" w14:textId="77777777" w:rsidR="009A1D7B" w:rsidRDefault="009A1D7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5C07BF24" w14:textId="77777777" w:rsidR="009A1D7B" w:rsidRDefault="009A1D7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1989A4C2" w14:textId="77777777" w:rsidR="002E71AB" w:rsidRDefault="002E71A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375C6DCD" w14:textId="77777777" w:rsidR="002E71AB" w:rsidRDefault="002E71A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7EA98332" w14:textId="262E4075" w:rsidR="00D45B16" w:rsidRPr="0054628A" w:rsidRDefault="00AC30E6" w:rsidP="00A74F07">
      <w:pPr>
        <w:pStyle w:val="ListParagraph"/>
        <w:numPr>
          <w:ilvl w:val="0"/>
          <w:numId w:val="47"/>
        </w:numPr>
        <w:spacing w:after="0" w:line="240" w:lineRule="auto"/>
        <w:rPr>
          <w:rFonts w:eastAsia="Calibri" w:cstheme="minorHAnsi"/>
          <w:color w:val="0070C0"/>
          <w:spacing w:val="-3"/>
          <w:sz w:val="18"/>
          <w:szCs w:val="18"/>
          <w:lang w:val="en-CA"/>
        </w:rPr>
      </w:pPr>
      <w:r w:rsidRPr="0054628A">
        <w:rPr>
          <w:rFonts w:eastAsia="Times New Roman" w:cstheme="minorHAnsi"/>
          <w:b/>
          <w:color w:val="0070C0"/>
          <w:sz w:val="18"/>
          <w:szCs w:val="18"/>
          <w:lang w:val="en-GB" w:eastAsia="en-GB"/>
        </w:rPr>
        <w:lastRenderedPageBreak/>
        <w:t>UN Women Terms of Reference</w:t>
      </w:r>
    </w:p>
    <w:p w14:paraId="07779A16" w14:textId="77777777" w:rsidR="00FE26C7" w:rsidRPr="0056586D" w:rsidRDefault="00FE26C7" w:rsidP="00FE26C7">
      <w:pPr>
        <w:pStyle w:val="ListParagraph"/>
        <w:spacing w:after="0" w:line="240" w:lineRule="auto"/>
        <w:rPr>
          <w:rFonts w:eastAsia="Calibri" w:cstheme="minorHAnsi"/>
          <w:color w:val="0070C0"/>
          <w:spacing w:val="-3"/>
          <w:sz w:val="18"/>
          <w:szCs w:val="18"/>
          <w:lang w:val="en-CA"/>
        </w:rPr>
      </w:pPr>
    </w:p>
    <w:tbl>
      <w:tblPr>
        <w:tblStyle w:val="TableGrid4"/>
        <w:tblW w:w="0" w:type="auto"/>
        <w:tblLook w:val="04A0" w:firstRow="1" w:lastRow="0" w:firstColumn="1" w:lastColumn="0" w:noHBand="0" w:noVBand="1"/>
      </w:tblPr>
      <w:tblGrid>
        <w:gridCol w:w="9017"/>
      </w:tblGrid>
      <w:tr w:rsidR="00C254ED" w:rsidRPr="00177892" w14:paraId="24C9FB91" w14:textId="77777777" w:rsidTr="002726C0">
        <w:trPr>
          <w:trHeight w:val="989"/>
        </w:trPr>
        <w:tc>
          <w:tcPr>
            <w:tcW w:w="9629" w:type="dxa"/>
          </w:tcPr>
          <w:p w14:paraId="481B1FB5" w14:textId="0002811C" w:rsidR="00D45B16" w:rsidRPr="00C254ED" w:rsidRDefault="0072158E" w:rsidP="00BF36C9">
            <w:pPr>
              <w:numPr>
                <w:ilvl w:val="0"/>
                <w:numId w:val="1"/>
              </w:numPr>
              <w:tabs>
                <w:tab w:val="center" w:pos="4320"/>
                <w:tab w:val="right" w:pos="8640"/>
              </w:tabs>
              <w:jc w:val="both"/>
              <w:rPr>
                <w:rFonts w:asciiTheme="minorHAnsi" w:eastAsia="Times New Roman" w:hAnsiTheme="minorHAnsi" w:cstheme="minorHAnsi"/>
                <w:spacing w:val="-3"/>
                <w:sz w:val="18"/>
                <w:szCs w:val="18"/>
                <w:lang w:val="en-GB" w:eastAsia="en-GB"/>
              </w:rPr>
            </w:pPr>
            <w:r>
              <w:rPr>
                <w:rFonts w:asciiTheme="minorHAnsi" w:eastAsia="Times New Roman" w:hAnsiTheme="minorHAnsi" w:cstheme="minorHAnsi"/>
                <w:b/>
                <w:spacing w:val="-3"/>
                <w:sz w:val="18"/>
                <w:szCs w:val="18"/>
                <w:lang w:val="en-GB" w:eastAsia="en-GB"/>
              </w:rPr>
              <w:t>Introducción</w:t>
            </w:r>
          </w:p>
          <w:p w14:paraId="2C90B5A7" w14:textId="2E4F69EE" w:rsidR="00E6115A" w:rsidRPr="0072158E" w:rsidRDefault="008D1277" w:rsidP="0072158E">
            <w:pPr>
              <w:pStyle w:val="ListParagraph"/>
              <w:numPr>
                <w:ilvl w:val="1"/>
                <w:numId w:val="1"/>
              </w:numPr>
              <w:tabs>
                <w:tab w:val="center" w:pos="4320"/>
                <w:tab w:val="right" w:pos="8640"/>
              </w:tabs>
              <w:jc w:val="both"/>
              <w:rPr>
                <w:rFonts w:eastAsia="Times New Roman" w:cstheme="minorHAnsi"/>
                <w:i/>
                <w:iCs/>
                <w:spacing w:val="-3"/>
                <w:sz w:val="18"/>
                <w:szCs w:val="18"/>
                <w:lang w:val="es-ES" w:eastAsia="en-GB"/>
              </w:rPr>
            </w:pPr>
            <w:r w:rsidRPr="0072158E">
              <w:rPr>
                <w:rFonts w:eastAsia="Times New Roman" w:cstheme="minorHAnsi"/>
                <w:i/>
                <w:iCs/>
                <w:spacing w:val="-3"/>
                <w:sz w:val="18"/>
                <w:szCs w:val="18"/>
                <w:lang w:val="es-ES" w:eastAsia="en-GB"/>
              </w:rPr>
              <w:t>Antecedentes/contexto para los servicios requeridos/resultados</w:t>
            </w:r>
          </w:p>
          <w:p w14:paraId="56258D82" w14:textId="77777777" w:rsidR="00583873" w:rsidRPr="00C254ED" w:rsidRDefault="00583873" w:rsidP="00583873">
            <w:pPr>
              <w:tabs>
                <w:tab w:val="center" w:pos="4320"/>
                <w:tab w:val="right" w:pos="8640"/>
              </w:tabs>
              <w:jc w:val="both"/>
              <w:rPr>
                <w:rFonts w:asciiTheme="minorHAnsi" w:eastAsia="Times New Roman" w:hAnsiTheme="minorHAnsi" w:cstheme="minorHAnsi"/>
                <w:i/>
                <w:iCs/>
                <w:spacing w:val="-3"/>
                <w:sz w:val="18"/>
                <w:szCs w:val="18"/>
                <w:lang w:val="es-ES" w:eastAsia="en-GB"/>
              </w:rPr>
            </w:pPr>
          </w:p>
          <w:p w14:paraId="092EEEE3" w14:textId="77777777" w:rsidR="00583873" w:rsidRPr="00C254ED" w:rsidRDefault="00583873" w:rsidP="00583873">
            <w:pPr>
              <w:jc w:val="both"/>
              <w:rPr>
                <w:rFonts w:cs="Calibri"/>
                <w:b/>
                <w:i/>
                <w:sz w:val="18"/>
                <w:szCs w:val="18"/>
                <w:lang w:val="es-MX"/>
              </w:rPr>
            </w:pPr>
            <w:r w:rsidRPr="00C254ED">
              <w:rPr>
                <w:rFonts w:cs="Calibri"/>
                <w:b/>
                <w:i/>
                <w:sz w:val="18"/>
                <w:szCs w:val="18"/>
                <w:lang w:val="es-MX"/>
              </w:rPr>
              <w:t>De la Entidad de las Naciones Unidas para la Igualdad de Género y el Empoderamiento de las Mujeres, ONU Mujeres</w:t>
            </w:r>
          </w:p>
          <w:p w14:paraId="688F1F8D" w14:textId="77777777" w:rsidR="00583873" w:rsidRPr="00C254ED" w:rsidRDefault="00583873" w:rsidP="00583873">
            <w:pPr>
              <w:jc w:val="both"/>
              <w:rPr>
                <w:rFonts w:cs="Calibri"/>
                <w:i/>
                <w:sz w:val="18"/>
                <w:szCs w:val="18"/>
                <w:lang w:val="es-GT"/>
              </w:rPr>
            </w:pPr>
            <w:r w:rsidRPr="00C254ED">
              <w:rPr>
                <w:rFonts w:cs="Calibri"/>
                <w:i/>
                <w:sz w:val="18"/>
                <w:szCs w:val="18"/>
                <w:lang w:val="es-GT"/>
              </w:rPr>
              <w:t>La agencia de las Naciones Unidas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por los derechos humanos, en las acciones humanitarias, y en la paz y seguridad. Al colocar los derechos de las mujeres como el eje central de su labor, ONU Mujeres liderará coordinará los esfuerzos del Sistema de las Naciones Unidas para asegurar que los compromisos de igualdad y transversalidad de género se traduzcan en acciones en todo el mundo. Al mismo tiempo, ejercerá un liderazgo sustantivo y coherente para apoyar las prioridades y los esfuerzos de los Estados Miembro, construyendo una asociación eficaz con el gobierno, la sociedad civil, así como con otros actores relevantes.</w:t>
            </w:r>
          </w:p>
          <w:p w14:paraId="55BA610D" w14:textId="77777777" w:rsidR="00583873" w:rsidRPr="00C254ED" w:rsidRDefault="00583873" w:rsidP="00583873">
            <w:pPr>
              <w:jc w:val="both"/>
              <w:rPr>
                <w:rFonts w:cs="Calibri"/>
                <w:i/>
                <w:sz w:val="18"/>
                <w:szCs w:val="18"/>
                <w:lang w:val="es-GT"/>
              </w:rPr>
            </w:pPr>
            <w:r w:rsidRPr="00C254ED">
              <w:rPr>
                <w:rFonts w:cs="Calibri"/>
                <w:i/>
                <w:sz w:val="18"/>
                <w:szCs w:val="18"/>
                <w:lang w:val="es-GT"/>
              </w:rPr>
              <w:t>Las seis áreas de prioridad son:</w:t>
            </w:r>
          </w:p>
          <w:p w14:paraId="6A2A2116" w14:textId="77777777" w:rsidR="00583873" w:rsidRPr="00C254ED" w:rsidRDefault="00583873" w:rsidP="00A30D73">
            <w:pPr>
              <w:numPr>
                <w:ilvl w:val="0"/>
                <w:numId w:val="25"/>
              </w:numPr>
              <w:jc w:val="both"/>
              <w:rPr>
                <w:rFonts w:cs="Calibri"/>
                <w:i/>
                <w:sz w:val="18"/>
                <w:szCs w:val="18"/>
                <w:lang w:val="es-GT"/>
              </w:rPr>
            </w:pPr>
            <w:r w:rsidRPr="00C254ED">
              <w:rPr>
                <w:rFonts w:cs="Calibri"/>
                <w:i/>
                <w:sz w:val="18"/>
                <w:szCs w:val="18"/>
                <w:lang w:val="es-GT"/>
              </w:rPr>
              <w:t>Aumentar el liderazgo y la participación de la mujer</w:t>
            </w:r>
          </w:p>
          <w:p w14:paraId="6D444260" w14:textId="77777777" w:rsidR="00583873" w:rsidRPr="00C254ED" w:rsidRDefault="00583873" w:rsidP="00A30D73">
            <w:pPr>
              <w:numPr>
                <w:ilvl w:val="0"/>
                <w:numId w:val="25"/>
              </w:numPr>
              <w:jc w:val="both"/>
              <w:rPr>
                <w:rFonts w:cs="Calibri"/>
                <w:i/>
                <w:sz w:val="18"/>
                <w:szCs w:val="18"/>
                <w:lang w:val="es-GT"/>
              </w:rPr>
            </w:pPr>
            <w:r w:rsidRPr="00C254ED">
              <w:rPr>
                <w:rFonts w:cs="Calibri"/>
                <w:i/>
                <w:sz w:val="18"/>
                <w:szCs w:val="18"/>
                <w:lang w:val="es-GT"/>
              </w:rPr>
              <w:t>Aumentar el acceso de la mujer al empoderamiento y las oportunidades de índole económicas</w:t>
            </w:r>
          </w:p>
          <w:p w14:paraId="6EB3409A" w14:textId="77777777" w:rsidR="00583873" w:rsidRPr="00C254ED" w:rsidRDefault="00583873" w:rsidP="00A30D73">
            <w:pPr>
              <w:numPr>
                <w:ilvl w:val="0"/>
                <w:numId w:val="25"/>
              </w:numPr>
              <w:jc w:val="both"/>
              <w:rPr>
                <w:rFonts w:cs="Calibri"/>
                <w:i/>
                <w:sz w:val="18"/>
                <w:szCs w:val="18"/>
                <w:lang w:val="es-GT"/>
              </w:rPr>
            </w:pPr>
            <w:r w:rsidRPr="00C254ED">
              <w:rPr>
                <w:rFonts w:cs="Calibri"/>
                <w:i/>
                <w:sz w:val="18"/>
                <w:szCs w:val="18"/>
                <w:lang w:val="es-GT"/>
              </w:rPr>
              <w:t>Prevenir la violencia contra las mujeres y las niñas y ampliar el acceso a los servicios</w:t>
            </w:r>
          </w:p>
          <w:p w14:paraId="6DC24B27" w14:textId="77777777" w:rsidR="00583873" w:rsidRPr="00C254ED" w:rsidRDefault="00583873" w:rsidP="00A30D73">
            <w:pPr>
              <w:numPr>
                <w:ilvl w:val="0"/>
                <w:numId w:val="25"/>
              </w:numPr>
              <w:jc w:val="both"/>
              <w:rPr>
                <w:rFonts w:cs="Calibri"/>
                <w:i/>
                <w:sz w:val="18"/>
                <w:szCs w:val="18"/>
                <w:lang w:val="es-GT"/>
              </w:rPr>
            </w:pPr>
            <w:r w:rsidRPr="00C254ED">
              <w:rPr>
                <w:rFonts w:cs="Calibri"/>
                <w:i/>
                <w:sz w:val="18"/>
                <w:szCs w:val="18"/>
                <w:lang w:val="es-GT"/>
              </w:rPr>
              <w:t>Aumentar el liderazgo de las mujeres en las actividades relacionadas con la paz, la seguridad y la respuesta humanitaria</w:t>
            </w:r>
          </w:p>
          <w:p w14:paraId="51CA1712" w14:textId="77777777" w:rsidR="00583873" w:rsidRPr="00C254ED" w:rsidRDefault="00583873" w:rsidP="00A30D73">
            <w:pPr>
              <w:numPr>
                <w:ilvl w:val="0"/>
                <w:numId w:val="25"/>
              </w:numPr>
              <w:jc w:val="both"/>
              <w:rPr>
                <w:rFonts w:cs="Calibri"/>
                <w:i/>
                <w:sz w:val="18"/>
                <w:szCs w:val="18"/>
                <w:lang w:val="es-GT"/>
              </w:rPr>
            </w:pPr>
            <w:r w:rsidRPr="00C254ED">
              <w:rPr>
                <w:rFonts w:cs="Calibri"/>
                <w:i/>
                <w:sz w:val="18"/>
                <w:szCs w:val="18"/>
                <w:lang w:val="es-GT"/>
              </w:rPr>
              <w:t>Fortalecer la capacidad de respuesta de los planes y presupuestos a la igualdad entre los géneros a todos los niveles</w:t>
            </w:r>
          </w:p>
          <w:p w14:paraId="50E3E9C6" w14:textId="77777777" w:rsidR="00583873" w:rsidRPr="00C254ED" w:rsidRDefault="00583873" w:rsidP="00A30D73">
            <w:pPr>
              <w:numPr>
                <w:ilvl w:val="0"/>
                <w:numId w:val="25"/>
              </w:numPr>
              <w:jc w:val="both"/>
              <w:rPr>
                <w:rFonts w:cs="Calibri"/>
                <w:i/>
                <w:sz w:val="18"/>
                <w:szCs w:val="18"/>
                <w:lang w:val="es-GT"/>
              </w:rPr>
            </w:pPr>
            <w:r w:rsidRPr="00C254ED">
              <w:rPr>
                <w:rFonts w:cs="Calibri"/>
                <w:i/>
                <w:sz w:val="18"/>
                <w:szCs w:val="18"/>
                <w:lang w:val="es-GT"/>
              </w:rPr>
              <w:t>Aplicación de un conjunto amplio de normas, políticas y parámetros mundiales sobre la igualdad entre los géneros y el empoderamiento de las mujeres que sea dinámico, responda a las cuestiones, los desafíos y las oportunidades nuevas e incipientes y siente firmemente las bases para la adopción de medidas por parte de los gobiernos y de otros interesados a todos los niveles.</w:t>
            </w:r>
          </w:p>
          <w:p w14:paraId="528C41C5" w14:textId="77777777" w:rsidR="00583873" w:rsidRPr="00C254ED" w:rsidRDefault="00583873" w:rsidP="00583873">
            <w:pPr>
              <w:jc w:val="both"/>
              <w:rPr>
                <w:rFonts w:cs="Calibri"/>
                <w:i/>
                <w:sz w:val="18"/>
                <w:szCs w:val="18"/>
                <w:lang w:val="es-GT"/>
              </w:rPr>
            </w:pPr>
            <w:r w:rsidRPr="00C254ED">
              <w:rPr>
                <w:rFonts w:cs="Calibri"/>
                <w:i/>
                <w:sz w:val="18"/>
                <w:szCs w:val="18"/>
                <w:lang w:val="es-GT"/>
              </w:rPr>
              <w:t>Dos acuerdos internacionales forman la base de la labor de ONU Mujeres: la Plataforma de Acción de Beijing, resultante de la Cuarta Conferencia Mundial sobre la Mujer celebrada en 1995, y la Convención sobre la Eliminación de todas las formas de Discriminación contra la Mujer, considerada como la Declaración fundamental de los Derechos de la Mujer. El espíritu de estos acuerdos quedó reafirmado en la Declaración del Milenio y en los ocho Objetivos de Desarrollo del Milenio establecidos para el 2015. Las resoluciones del Consejo de Seguridad sobre la mujer, la paz y la seguridad, iniciando con la 1325 (2000) y finalizando con la 2616 (2021) también son referentes fundamentales para la labor de ONU MUJERES en apoyo a las mujeres en situaciones de conflicto y posteriores al conflicto.</w:t>
            </w:r>
          </w:p>
          <w:p w14:paraId="3F277235" w14:textId="77777777" w:rsidR="00B150F1" w:rsidRPr="00C254ED" w:rsidRDefault="00B150F1" w:rsidP="00583873">
            <w:pPr>
              <w:jc w:val="both"/>
              <w:rPr>
                <w:rFonts w:cs="Calibri"/>
                <w:i/>
                <w:sz w:val="18"/>
                <w:szCs w:val="18"/>
                <w:lang w:val="es-GT"/>
              </w:rPr>
            </w:pPr>
          </w:p>
          <w:p w14:paraId="69C41188" w14:textId="4A69781F" w:rsidR="00583873" w:rsidRPr="00C254ED" w:rsidRDefault="00583873" w:rsidP="00583873">
            <w:pPr>
              <w:jc w:val="both"/>
              <w:rPr>
                <w:rFonts w:cs="Calibri"/>
                <w:b/>
                <w:i/>
                <w:sz w:val="18"/>
                <w:szCs w:val="18"/>
                <w:lang w:val="es-MX"/>
              </w:rPr>
            </w:pPr>
            <w:r w:rsidRPr="00C254ED">
              <w:rPr>
                <w:rFonts w:cs="Calibri"/>
                <w:b/>
                <w:i/>
                <w:sz w:val="18"/>
                <w:szCs w:val="18"/>
                <w:lang w:val="es-MX"/>
              </w:rPr>
              <w:t xml:space="preserve">Antecedentes y </w:t>
            </w:r>
            <w:r w:rsidR="003E1622" w:rsidRPr="00C254ED">
              <w:rPr>
                <w:rFonts w:cs="Calibri"/>
                <w:b/>
                <w:i/>
                <w:sz w:val="18"/>
                <w:szCs w:val="18"/>
                <w:lang w:val="es-MX"/>
              </w:rPr>
              <w:t>contexto</w:t>
            </w:r>
          </w:p>
          <w:p w14:paraId="6C03E1EB" w14:textId="77777777" w:rsidR="002057E4" w:rsidRPr="00C254ED" w:rsidRDefault="002057E4" w:rsidP="00583873">
            <w:pPr>
              <w:jc w:val="both"/>
              <w:rPr>
                <w:rFonts w:cs="Calibri"/>
                <w:b/>
                <w:i/>
                <w:sz w:val="18"/>
                <w:szCs w:val="18"/>
                <w:lang w:val="es-MX"/>
              </w:rPr>
            </w:pPr>
          </w:p>
          <w:p w14:paraId="21E18EFC" w14:textId="77777777" w:rsidR="00583873" w:rsidRPr="00C254ED" w:rsidRDefault="00583873" w:rsidP="00583873">
            <w:pPr>
              <w:jc w:val="both"/>
              <w:rPr>
                <w:rFonts w:cs="Calibri"/>
                <w:b/>
                <w:i/>
                <w:sz w:val="18"/>
                <w:szCs w:val="18"/>
                <w:lang w:val="es-MX"/>
              </w:rPr>
            </w:pPr>
            <w:r w:rsidRPr="00C254ED">
              <w:rPr>
                <w:rFonts w:cs="Calibri"/>
                <w:i/>
                <w:sz w:val="18"/>
                <w:szCs w:val="18"/>
                <w:lang w:val="es-ES"/>
              </w:rPr>
              <w:t>Después de la firma de los Acuerdos de Paz de 1996, las demandas para alcanzar el estado de derecho han avanzado. Se han alcanzado logros globalmente reconocidos como una contribución de las mujeres guatemaltecas a la justicia de género. Sin embargo, los altos niveles de impunidad relacionada con las violaciones de los derechos humanos de las mujeres prevalecen, alimentando el continuo de la violencia sexual y de género contra las mujeres, obstaculizando el pleno disfrute de sus derechos y libertades fundamentales y su participación en condiciones de igualdad en las esferas públicas.</w:t>
            </w:r>
          </w:p>
          <w:p w14:paraId="653727B2" w14:textId="77777777" w:rsidR="00583873" w:rsidRPr="00C254ED" w:rsidRDefault="00583873" w:rsidP="00583873">
            <w:pPr>
              <w:jc w:val="both"/>
              <w:rPr>
                <w:rFonts w:cs="Calibri"/>
                <w:i/>
                <w:sz w:val="18"/>
                <w:szCs w:val="18"/>
                <w:lang w:val="es-ES" w:eastAsia="es-GT"/>
              </w:rPr>
            </w:pPr>
          </w:p>
          <w:p w14:paraId="0FFAC2D1" w14:textId="77777777" w:rsidR="00583873" w:rsidRPr="00C254ED" w:rsidRDefault="00583873" w:rsidP="00583873">
            <w:pPr>
              <w:pStyle w:val="Default"/>
              <w:jc w:val="both"/>
              <w:rPr>
                <w:i/>
                <w:color w:val="auto"/>
                <w:sz w:val="18"/>
                <w:szCs w:val="18"/>
                <w:lang w:val="es-ES" w:eastAsia="zh-CN"/>
              </w:rPr>
            </w:pPr>
            <w:r w:rsidRPr="00C254ED">
              <w:rPr>
                <w:i/>
                <w:color w:val="auto"/>
                <w:sz w:val="18"/>
                <w:szCs w:val="18"/>
                <w:lang w:val="es-ES"/>
              </w:rPr>
              <w:t xml:space="preserve">Las defensoras de los derechos de las mujeres han documentado la relación entre la violencia contra las mujeres en la actual situación de postconflicto y la impunidad alrededor de las violaciones contra sus derechos humanos en situaciones de conflicto. Los Acuerdos de Paz de Guatemala incluyen (28) compromisos para avanzar los derechos de las mujeres, incluyendo la creación del Foro Nacional de la Mujer (FNM), la Oficina de la Defensoría de la Mujer Indígena (DEMI) y la Secretaría Presidencial de la Mujer (SEPREM). </w:t>
            </w:r>
            <w:r w:rsidRPr="00C254ED">
              <w:rPr>
                <w:i/>
                <w:color w:val="auto"/>
                <w:sz w:val="18"/>
                <w:szCs w:val="18"/>
              </w:rPr>
              <w:t xml:space="preserve">Estas experiencias alimentaron, entre otros, la </w:t>
            </w:r>
            <w:r w:rsidRPr="00C254ED">
              <w:rPr>
                <w:i/>
                <w:color w:val="auto"/>
                <w:sz w:val="18"/>
                <w:szCs w:val="18"/>
                <w:lang w:val="es-ES" w:eastAsia="zh-CN"/>
              </w:rPr>
              <w:t xml:space="preserve">adopción de la Resolución 1325 del Consejo de Seguridad de las Naciones Unidas y de los Cinco Compromisos del Alto Comisionado de las Naciones Unidas para los Refugiados con las Mujeres Refugiadas. </w:t>
            </w:r>
          </w:p>
          <w:p w14:paraId="221075AA" w14:textId="77777777" w:rsidR="00583873" w:rsidRPr="00C254ED" w:rsidRDefault="00583873" w:rsidP="00583873">
            <w:pPr>
              <w:pStyle w:val="Default"/>
              <w:jc w:val="both"/>
              <w:rPr>
                <w:i/>
                <w:color w:val="auto"/>
                <w:sz w:val="18"/>
                <w:szCs w:val="18"/>
                <w:lang w:val="es-ES" w:eastAsia="zh-CN"/>
              </w:rPr>
            </w:pPr>
          </w:p>
          <w:p w14:paraId="6C7EB4E6" w14:textId="77777777" w:rsidR="00583873" w:rsidRPr="00C254ED" w:rsidRDefault="00583873" w:rsidP="00583873">
            <w:pPr>
              <w:autoSpaceDE w:val="0"/>
              <w:autoSpaceDN w:val="0"/>
              <w:adjustRightInd w:val="0"/>
              <w:jc w:val="both"/>
              <w:rPr>
                <w:rFonts w:cs="Calibri"/>
                <w:i/>
                <w:sz w:val="18"/>
                <w:szCs w:val="18"/>
                <w:lang w:val="es-ES" w:eastAsia="zh-CN"/>
              </w:rPr>
            </w:pPr>
            <w:r w:rsidRPr="00C254ED">
              <w:rPr>
                <w:rFonts w:cs="Calibri"/>
                <w:i/>
                <w:sz w:val="18"/>
                <w:szCs w:val="18"/>
                <w:lang w:val="es-ES" w:eastAsia="zh-CN"/>
              </w:rPr>
              <w:t xml:space="preserve">En 2017, a través de un proceso altamente participativo, la Mesa Interinstitucional sobre Mujeres, Paz y Seguridad (MIMPAZ), con el apoyo de ONU Mujeres, adoptó el Plan de Acción Nacional sobre 1325 y resoluciones relacionadas del Consejo de Seguridad de las Naciones Unidas sobre Mujeres, Paz y Seguridad (PAN 1325) y una hoja de ruta para su implementación coordinada. Se han logrado avances emblemáticos, particularmente en el Eje 5 del Plan: Reparación digna y transformadora de las violaciones a los derechos humanos de las mujeres en situaciones de conflicto y posconflicto, incluyendo la sentencia paradigmática mundialmente reconocida del caso Sepur Zarco. Mientras persisten grandes desafíos para avanzar en los derechos humanos de las mujeres, en particular el derecho a una vida libre de violencia y a alcanzar niveles de participación equitativa en los espacios de toma de decisiones. Uno de los últimos logros del MIMPAZ es la construcción de una propuesta de índice sobre el acceso de las mujeres a la justicia y reparación, con indicadores medibles y disponibles para evaluar la situación de los derechos humanos de las mujeres y los desafíos interseccionales para alcanzar la igualdad de género. </w:t>
            </w:r>
          </w:p>
          <w:p w14:paraId="53EED9F5" w14:textId="77777777" w:rsidR="00583873" w:rsidRPr="00C254ED" w:rsidRDefault="00583873" w:rsidP="00583873">
            <w:pPr>
              <w:autoSpaceDE w:val="0"/>
              <w:autoSpaceDN w:val="0"/>
              <w:adjustRightInd w:val="0"/>
              <w:jc w:val="both"/>
              <w:rPr>
                <w:rFonts w:cs="Calibri"/>
                <w:i/>
                <w:sz w:val="18"/>
                <w:szCs w:val="18"/>
                <w:lang w:val="es-ES" w:eastAsia="zh-CN"/>
              </w:rPr>
            </w:pPr>
          </w:p>
          <w:p w14:paraId="0D2C7655" w14:textId="77777777" w:rsidR="00583873" w:rsidRPr="00C254ED" w:rsidRDefault="00583873" w:rsidP="00583873">
            <w:pPr>
              <w:jc w:val="both"/>
              <w:rPr>
                <w:rFonts w:cs="Calibri"/>
                <w:b/>
                <w:bCs/>
                <w:i/>
                <w:sz w:val="18"/>
                <w:szCs w:val="18"/>
                <w:lang w:val="es-ES" w:eastAsia="zh-CN"/>
              </w:rPr>
            </w:pPr>
            <w:r w:rsidRPr="00C254ED">
              <w:rPr>
                <w:rFonts w:cs="Calibri"/>
                <w:i/>
                <w:sz w:val="18"/>
                <w:szCs w:val="18"/>
                <w:lang w:val="es-ES" w:eastAsia="zh-CN"/>
              </w:rPr>
              <w:lastRenderedPageBreak/>
              <w:t>A casi 30 años de la firma de los Acuerdos de Paz, el liderazgo de las mujeres en la construcción y el sostenimiento de la paz incluye significativos avances en el establecimiento de la arquitectura de género en el Estado, la adopción de leyes de segunda generación para abordar el femicidio y otras formas de violencia contra las mujeres, la incorporación de las mujeres en el Sistema de Consejos de Desarrollo (SISCODE) y otros mecanismos locales para la toma de decisiones, la instalación del sistema de justicia especializada y la sentencia condenatoria y de reparación digna y transformadora por delitos contra los deberes de la humanidad en su forma de violencia sexual y esclavitud sexual y doméstica contra mujeres Q’eqchí en el destacamento militar instalado en Sepur Zarco.</w:t>
            </w:r>
          </w:p>
          <w:p w14:paraId="7DC444AF" w14:textId="77777777" w:rsidR="00583873" w:rsidRPr="00C254ED" w:rsidRDefault="00583873" w:rsidP="00583873">
            <w:pPr>
              <w:jc w:val="both"/>
              <w:rPr>
                <w:rFonts w:cs="Calibri"/>
                <w:i/>
                <w:sz w:val="18"/>
                <w:szCs w:val="18"/>
                <w:lang w:val="es-ES" w:eastAsia="es-GT"/>
              </w:rPr>
            </w:pPr>
          </w:p>
          <w:p w14:paraId="6D8BFB69" w14:textId="77777777" w:rsidR="00583873" w:rsidRPr="00C254ED" w:rsidRDefault="00583873" w:rsidP="00583873">
            <w:pPr>
              <w:jc w:val="both"/>
              <w:rPr>
                <w:rFonts w:cs="Calibri"/>
                <w:i/>
                <w:sz w:val="18"/>
                <w:szCs w:val="18"/>
                <w:lang w:val="es-ES" w:eastAsia="es-GT"/>
              </w:rPr>
            </w:pPr>
            <w:r w:rsidRPr="00C254ED">
              <w:rPr>
                <w:rFonts w:cs="Calibri"/>
                <w:i/>
                <w:sz w:val="18"/>
                <w:szCs w:val="18"/>
                <w:lang w:val="es-ES"/>
              </w:rPr>
              <w:t>Sin embargo, se ha producido un incremento en el número de conflictos sociales relacionados a tres grandes temas: la tierra, el territorio y el medio ambiente; la insuficiente representatividad de las mujeres, particularmente las mujeres indígenas en el poder público y político; y el uso y explotación de recursos naturales. Esto tiene repercusiones importantes sobre la situación humanitaria, de gobernabilidad y estado de derecho, del sostenimiento de la paz y el desarrollo humano. Algunos conflictos han provocado escenarios de violencia, los cuales afectan particularmente a mujeres y a las defensoras de derechos humanos.</w:t>
            </w:r>
          </w:p>
          <w:p w14:paraId="2E38E581" w14:textId="77777777" w:rsidR="00583873" w:rsidRPr="00C254ED" w:rsidRDefault="00583873" w:rsidP="00583873">
            <w:pPr>
              <w:jc w:val="both"/>
              <w:rPr>
                <w:rFonts w:cs="Calibri"/>
                <w:i/>
                <w:sz w:val="18"/>
                <w:szCs w:val="18"/>
                <w:lang w:val="es-ES" w:eastAsia="es-GT"/>
              </w:rPr>
            </w:pPr>
          </w:p>
          <w:p w14:paraId="5724E9E2" w14:textId="57C9512A" w:rsidR="00583873" w:rsidRPr="00C254ED" w:rsidRDefault="00583873" w:rsidP="00583873">
            <w:pPr>
              <w:tabs>
                <w:tab w:val="center" w:pos="4320"/>
                <w:tab w:val="right" w:pos="8640"/>
              </w:tabs>
              <w:jc w:val="both"/>
              <w:rPr>
                <w:rFonts w:asciiTheme="minorHAnsi" w:eastAsia="Times New Roman" w:hAnsiTheme="minorHAnsi" w:cstheme="minorHAnsi"/>
                <w:spacing w:val="-3"/>
                <w:sz w:val="18"/>
                <w:szCs w:val="18"/>
                <w:lang w:val="es-ES" w:eastAsia="en-GB"/>
              </w:rPr>
            </w:pPr>
            <w:r w:rsidRPr="00C254ED">
              <w:rPr>
                <w:rFonts w:cs="Calibri"/>
                <w:i/>
                <w:sz w:val="18"/>
                <w:szCs w:val="18"/>
                <w:lang w:val="es-ES"/>
              </w:rPr>
              <w:t>Los desafíos siguen siendo grandes frente a la capacidad del sector de seguridad y justicia de abordar las violaciones de los derechos humanos de las mujeres relacionadas con el conflicto y el postconflicto, incluyendo el racismo imperante y la discriminación contra las mujeres indígenas</w:t>
            </w:r>
            <w:r w:rsidRPr="00C254ED">
              <w:rPr>
                <w:rFonts w:cs="Calibri"/>
                <w:sz w:val="18"/>
                <w:szCs w:val="18"/>
                <w:lang w:val="es-ES"/>
              </w:rPr>
              <w:t>.</w:t>
            </w:r>
          </w:p>
          <w:p w14:paraId="1B958878" w14:textId="77777777" w:rsidR="00323F1E" w:rsidRPr="00C254ED" w:rsidRDefault="00323F1E" w:rsidP="00323F1E">
            <w:pPr>
              <w:jc w:val="both"/>
              <w:rPr>
                <w:lang w:val="es-ES" w:eastAsia="en-GB"/>
              </w:rPr>
            </w:pPr>
          </w:p>
          <w:p w14:paraId="102F432C" w14:textId="397FA07F" w:rsidR="008D1277" w:rsidRPr="00C254ED" w:rsidRDefault="00096B25" w:rsidP="0072158E">
            <w:pPr>
              <w:pStyle w:val="ListParagraph"/>
              <w:numPr>
                <w:ilvl w:val="1"/>
                <w:numId w:val="1"/>
              </w:numPr>
              <w:tabs>
                <w:tab w:val="center" w:pos="4320"/>
                <w:tab w:val="right" w:pos="8640"/>
              </w:tabs>
              <w:rPr>
                <w:rFonts w:eastAsia="Times New Roman" w:cstheme="minorHAnsi"/>
                <w:i/>
                <w:iCs/>
                <w:spacing w:val="-3"/>
                <w:sz w:val="18"/>
                <w:szCs w:val="18"/>
                <w:lang w:val="es-ES" w:eastAsia="en-GB"/>
              </w:rPr>
            </w:pPr>
            <w:r w:rsidRPr="00C254ED">
              <w:rPr>
                <w:rFonts w:eastAsia="Times New Roman" w:cstheme="minorHAnsi"/>
                <w:i/>
                <w:iCs/>
                <w:spacing w:val="-3"/>
                <w:sz w:val="18"/>
                <w:szCs w:val="18"/>
                <w:lang w:val="es-ES" w:eastAsia="en-GB"/>
              </w:rPr>
              <w:t>Visión general de</w:t>
            </w:r>
            <w:r w:rsidR="00985EE8" w:rsidRPr="00C254ED">
              <w:rPr>
                <w:rFonts w:eastAsia="Times New Roman" w:cstheme="minorHAnsi"/>
                <w:i/>
                <w:iCs/>
                <w:spacing w:val="-3"/>
                <w:sz w:val="18"/>
                <w:szCs w:val="18"/>
                <w:lang w:val="es-ES" w:eastAsia="en-GB"/>
              </w:rPr>
              <w:t xml:space="preserve"> los</w:t>
            </w:r>
            <w:r w:rsidRPr="00C254ED">
              <w:rPr>
                <w:rFonts w:eastAsia="Times New Roman" w:cstheme="minorHAnsi"/>
                <w:i/>
                <w:iCs/>
                <w:spacing w:val="-3"/>
                <w:sz w:val="18"/>
                <w:szCs w:val="18"/>
                <w:lang w:val="es-ES" w:eastAsia="en-GB"/>
              </w:rPr>
              <w:t xml:space="preserve"> </w:t>
            </w:r>
            <w:r w:rsidR="00902DA9" w:rsidRPr="00C254ED">
              <w:rPr>
                <w:rFonts w:eastAsia="Times New Roman" w:cstheme="minorHAnsi"/>
                <w:i/>
                <w:iCs/>
                <w:spacing w:val="-3"/>
                <w:sz w:val="18"/>
                <w:szCs w:val="18"/>
                <w:lang w:val="es-ES" w:eastAsia="en-GB"/>
              </w:rPr>
              <w:t>servicios requeridos/resultados</w:t>
            </w:r>
          </w:p>
          <w:p w14:paraId="3AE6C62F" w14:textId="77777777" w:rsidR="009D303B" w:rsidRPr="00C254ED" w:rsidRDefault="009D303B" w:rsidP="009D303B">
            <w:pPr>
              <w:tabs>
                <w:tab w:val="center" w:pos="4320"/>
                <w:tab w:val="right" w:pos="8640"/>
              </w:tabs>
              <w:rPr>
                <w:rFonts w:eastAsia="Times New Roman" w:cstheme="minorHAnsi"/>
                <w:spacing w:val="-3"/>
                <w:sz w:val="18"/>
                <w:szCs w:val="18"/>
                <w:lang w:val="es-ES" w:eastAsia="en-GB"/>
              </w:rPr>
            </w:pPr>
          </w:p>
          <w:p w14:paraId="699C44A1" w14:textId="05DF8E0F" w:rsidR="0055251B" w:rsidRPr="00C254ED" w:rsidRDefault="009D303B" w:rsidP="00412031">
            <w:pPr>
              <w:tabs>
                <w:tab w:val="center" w:pos="4320"/>
                <w:tab w:val="right" w:pos="8640"/>
              </w:tabs>
              <w:jc w:val="both"/>
              <w:rPr>
                <w:rFonts w:asciiTheme="minorHAnsi" w:hAnsiTheme="minorHAnsi" w:cstheme="minorHAnsi"/>
                <w:bCs/>
                <w:i/>
                <w:iCs/>
                <w:sz w:val="18"/>
                <w:szCs w:val="18"/>
                <w:lang w:val="es-GT"/>
              </w:rPr>
            </w:pPr>
            <w:r w:rsidRPr="00C254ED">
              <w:rPr>
                <w:rFonts w:asciiTheme="minorHAnsi" w:hAnsiTheme="minorHAnsi" w:cstheme="minorHAnsi"/>
                <w:i/>
                <w:iCs/>
                <w:sz w:val="18"/>
                <w:szCs w:val="18"/>
                <w:lang w:val="es-GT"/>
              </w:rPr>
              <w:t>La organización será la responsable de la ejecución de actividades que contribuyan al desarrollo de los productos para la consecución de los resultados de</w:t>
            </w:r>
            <w:r w:rsidR="00E33909" w:rsidRPr="00C254ED">
              <w:rPr>
                <w:rFonts w:asciiTheme="minorHAnsi" w:hAnsiTheme="minorHAnsi" w:cstheme="minorHAnsi"/>
                <w:i/>
                <w:iCs/>
                <w:sz w:val="18"/>
                <w:szCs w:val="18"/>
                <w:lang w:val="es-GT"/>
              </w:rPr>
              <w:t xml:space="preserve"> </w:t>
            </w:r>
            <w:r w:rsidR="00E53F15" w:rsidRPr="00C254ED">
              <w:rPr>
                <w:rFonts w:asciiTheme="minorHAnsi" w:hAnsiTheme="minorHAnsi" w:cstheme="minorHAnsi"/>
                <w:i/>
                <w:iCs/>
                <w:sz w:val="18"/>
                <w:szCs w:val="18"/>
                <w:lang w:val="es-GT"/>
              </w:rPr>
              <w:t>dos</w:t>
            </w:r>
            <w:r w:rsidR="00E33909" w:rsidRPr="00C254ED">
              <w:rPr>
                <w:rFonts w:asciiTheme="minorHAnsi" w:hAnsiTheme="minorHAnsi" w:cstheme="minorHAnsi"/>
                <w:i/>
                <w:iCs/>
                <w:sz w:val="18"/>
                <w:szCs w:val="18"/>
                <w:lang w:val="es-GT"/>
              </w:rPr>
              <w:t xml:space="preserve"> </w:t>
            </w:r>
            <w:r w:rsidRPr="00C254ED">
              <w:rPr>
                <w:rFonts w:asciiTheme="minorHAnsi" w:hAnsiTheme="minorHAnsi" w:cstheme="minorHAnsi"/>
                <w:i/>
                <w:iCs/>
                <w:sz w:val="18"/>
                <w:szCs w:val="18"/>
                <w:lang w:val="es-GT"/>
              </w:rPr>
              <w:t>proyecto</w:t>
            </w:r>
            <w:r w:rsidR="00E53F15" w:rsidRPr="00C254ED">
              <w:rPr>
                <w:rFonts w:asciiTheme="minorHAnsi" w:hAnsiTheme="minorHAnsi" w:cstheme="minorHAnsi"/>
                <w:i/>
                <w:iCs/>
                <w:sz w:val="18"/>
                <w:szCs w:val="18"/>
                <w:lang w:val="es-GT"/>
              </w:rPr>
              <w:t>s</w:t>
            </w:r>
            <w:r w:rsidRPr="00C254ED">
              <w:rPr>
                <w:rFonts w:asciiTheme="minorHAnsi" w:hAnsiTheme="minorHAnsi" w:cstheme="minorHAnsi"/>
                <w:i/>
                <w:iCs/>
                <w:sz w:val="18"/>
                <w:szCs w:val="18"/>
                <w:lang w:val="es-GT"/>
              </w:rPr>
              <w:t>, asegurando el trabajo coordinado, el empoderamiento y liderazgo de las mujeres</w:t>
            </w:r>
            <w:r w:rsidR="007D5781" w:rsidRPr="00C254ED">
              <w:rPr>
                <w:rFonts w:asciiTheme="minorHAnsi" w:hAnsiTheme="minorHAnsi" w:cstheme="minorHAnsi"/>
                <w:i/>
                <w:iCs/>
                <w:sz w:val="18"/>
                <w:szCs w:val="18"/>
                <w:lang w:val="es-GT"/>
              </w:rPr>
              <w:t xml:space="preserve"> en las intervenciones. </w:t>
            </w:r>
            <w:r w:rsidR="0055251B" w:rsidRPr="00C254ED">
              <w:rPr>
                <w:rFonts w:asciiTheme="minorHAnsi" w:hAnsiTheme="minorHAnsi" w:cstheme="minorHAnsi"/>
                <w:bCs/>
                <w:i/>
                <w:iCs/>
                <w:sz w:val="18"/>
                <w:szCs w:val="18"/>
                <w:lang w:val="es-GT"/>
              </w:rPr>
              <w:t>La propuesta puede articular ambos proyectos o centrarse en uno de ellos.</w:t>
            </w:r>
          </w:p>
          <w:p w14:paraId="1299DE8E" w14:textId="77777777" w:rsidR="00B12ECC" w:rsidRPr="00C254ED" w:rsidRDefault="00B12ECC" w:rsidP="00412031">
            <w:pPr>
              <w:tabs>
                <w:tab w:val="center" w:pos="4320"/>
                <w:tab w:val="right" w:pos="8640"/>
              </w:tabs>
              <w:jc w:val="both"/>
              <w:rPr>
                <w:rFonts w:asciiTheme="minorHAnsi" w:hAnsiTheme="minorHAnsi" w:cstheme="minorHAnsi"/>
                <w:bCs/>
                <w:i/>
                <w:iCs/>
                <w:sz w:val="18"/>
                <w:szCs w:val="18"/>
                <w:lang w:val="es-GT"/>
              </w:rPr>
            </w:pPr>
          </w:p>
          <w:p w14:paraId="5210522B" w14:textId="77777777" w:rsidR="00E33909" w:rsidRPr="00C254ED" w:rsidRDefault="00E33909" w:rsidP="00E33909">
            <w:pPr>
              <w:jc w:val="both"/>
              <w:rPr>
                <w:rFonts w:asciiTheme="minorHAnsi" w:hAnsiTheme="minorHAnsi" w:cstheme="minorHAnsi"/>
                <w:b/>
                <w:bCs/>
                <w:i/>
                <w:iCs/>
                <w:sz w:val="18"/>
                <w:szCs w:val="18"/>
                <w:lang w:val="es-ES" w:eastAsia="en-GB"/>
              </w:rPr>
            </w:pPr>
            <w:r w:rsidRPr="00C254ED">
              <w:rPr>
                <w:rFonts w:asciiTheme="minorHAnsi" w:hAnsiTheme="minorHAnsi" w:cstheme="minorHAnsi"/>
                <w:b/>
                <w:bCs/>
                <w:i/>
                <w:iCs/>
                <w:sz w:val="18"/>
                <w:szCs w:val="18"/>
                <w:lang w:val="es-ES" w:eastAsia="en-GB"/>
              </w:rPr>
              <w:t>Del proyecto Consolidando infraestructuras para sostener la paz</w:t>
            </w:r>
          </w:p>
          <w:p w14:paraId="572D2485" w14:textId="77777777" w:rsidR="00E33909" w:rsidRPr="00C254ED" w:rsidRDefault="00E33909" w:rsidP="00E33909">
            <w:pPr>
              <w:jc w:val="both"/>
              <w:rPr>
                <w:rFonts w:asciiTheme="minorHAnsi" w:hAnsiTheme="minorHAnsi" w:cstheme="minorHAnsi"/>
                <w:bCs/>
                <w:i/>
                <w:iCs/>
                <w:spacing w:val="-3"/>
                <w:sz w:val="18"/>
                <w:szCs w:val="18"/>
                <w:lang w:val="es-GT"/>
              </w:rPr>
            </w:pPr>
            <w:r w:rsidRPr="00C254ED">
              <w:rPr>
                <w:rFonts w:asciiTheme="minorHAnsi" w:hAnsiTheme="minorHAnsi" w:cstheme="minorHAnsi"/>
                <w:bCs/>
                <w:i/>
                <w:iCs/>
                <w:spacing w:val="-3"/>
                <w:sz w:val="18"/>
                <w:szCs w:val="18"/>
                <w:lang w:val="es-GT"/>
              </w:rPr>
              <w:t>El proyecto, en alianza con el Estado e instituciones de sociedad civil desarrollará acciones para generar mayores capacidades institucionales y condiciones para la participación ciudadana igualitaria en espacios dialógicos inclusivos, democráticos e interculturales que lleven a la transformación de los conflictos de manera preventiva y colaborativa.</w:t>
            </w:r>
          </w:p>
          <w:p w14:paraId="79DEE78B" w14:textId="77777777" w:rsidR="00E33909" w:rsidRPr="00C254ED" w:rsidRDefault="00E33909" w:rsidP="00E33909">
            <w:pPr>
              <w:jc w:val="both"/>
              <w:rPr>
                <w:rFonts w:asciiTheme="minorHAnsi" w:hAnsiTheme="minorHAnsi" w:cstheme="minorHAnsi"/>
                <w:bCs/>
                <w:i/>
                <w:iCs/>
                <w:spacing w:val="-3"/>
                <w:sz w:val="18"/>
                <w:szCs w:val="18"/>
                <w:lang w:val="es-GT"/>
              </w:rPr>
            </w:pPr>
          </w:p>
          <w:p w14:paraId="7765A88B" w14:textId="77777777" w:rsidR="00E33909" w:rsidRPr="00C254ED" w:rsidRDefault="00E33909" w:rsidP="00E33909">
            <w:pPr>
              <w:jc w:val="both"/>
              <w:rPr>
                <w:rFonts w:asciiTheme="minorHAnsi" w:hAnsiTheme="minorHAnsi" w:cstheme="minorHAnsi"/>
                <w:bCs/>
                <w:i/>
                <w:iCs/>
                <w:spacing w:val="-3"/>
                <w:sz w:val="18"/>
                <w:szCs w:val="18"/>
                <w:lang w:val="es-GT"/>
              </w:rPr>
            </w:pPr>
            <w:r w:rsidRPr="00C254ED">
              <w:rPr>
                <w:rFonts w:asciiTheme="minorHAnsi" w:hAnsiTheme="minorHAnsi" w:cstheme="minorHAnsi"/>
                <w:i/>
                <w:iCs/>
                <w:sz w:val="18"/>
                <w:szCs w:val="18"/>
                <w:lang w:val="es-GT"/>
              </w:rPr>
              <w:t>En sintonía con la teoría de cambio, el proyecto plantea dos resultados y cinco productos. Tanto los resultados como los productos han sido construidos sobre la base de un diálogo y análisis conjunto entre la institucionalidad del Estado y las agencias de las Naciones Unidas que participan del proyecto y desde el diálogo permanente con organizaciones de pueblos indígenas, mujeres y jóvenes principalmente</w:t>
            </w:r>
          </w:p>
          <w:p w14:paraId="11FFCFD0" w14:textId="77777777" w:rsidR="00E33909" w:rsidRPr="00C254ED" w:rsidRDefault="00E33909" w:rsidP="00E33909">
            <w:pPr>
              <w:jc w:val="both"/>
              <w:rPr>
                <w:rFonts w:asciiTheme="minorHAnsi" w:hAnsiTheme="minorHAnsi" w:cstheme="minorHAnsi"/>
                <w:i/>
                <w:iCs/>
                <w:sz w:val="18"/>
                <w:szCs w:val="18"/>
                <w:lang w:val="es-ES" w:eastAsia="en-GB"/>
              </w:rPr>
            </w:pPr>
          </w:p>
          <w:p w14:paraId="1DD42705" w14:textId="77777777" w:rsidR="00E33909" w:rsidRPr="00C254ED" w:rsidRDefault="00E33909" w:rsidP="00E33909">
            <w:pPr>
              <w:pBdr>
                <w:top w:val="nil"/>
                <w:left w:val="nil"/>
                <w:bottom w:val="nil"/>
                <w:right w:val="nil"/>
                <w:between w:val="nil"/>
              </w:pBdr>
              <w:jc w:val="both"/>
              <w:rPr>
                <w:rFonts w:asciiTheme="minorHAnsi" w:eastAsia="Arial" w:hAnsiTheme="minorHAnsi" w:cstheme="minorHAnsi"/>
                <w:bCs/>
                <w:i/>
                <w:iCs/>
                <w:sz w:val="18"/>
                <w:szCs w:val="18"/>
                <w:u w:val="single"/>
                <w:shd w:val="clear" w:color="auto" w:fill="292929"/>
                <w:lang w:val="es-GT"/>
              </w:rPr>
            </w:pPr>
            <w:r w:rsidRPr="00C254ED">
              <w:rPr>
                <w:rFonts w:asciiTheme="minorHAnsi" w:hAnsiTheme="minorHAnsi" w:cstheme="minorHAnsi"/>
                <w:bCs/>
                <w:i/>
                <w:iCs/>
                <w:sz w:val="18"/>
                <w:szCs w:val="18"/>
                <w:u w:val="single"/>
                <w:lang w:val="es-GT"/>
              </w:rPr>
              <w:t>Resultado 1: Las instituciones estatales que conforman las infraestructuras de paz, coordinadas por COPADEH, mejoran el abordaje para la prevención y transformación de los conflictos sociales</w:t>
            </w:r>
          </w:p>
          <w:p w14:paraId="6EE9B717" w14:textId="77777777" w:rsidR="00E33909" w:rsidRPr="00C254ED" w:rsidRDefault="00E33909" w:rsidP="00E33909">
            <w:pPr>
              <w:jc w:val="both"/>
              <w:rPr>
                <w:rFonts w:asciiTheme="minorHAnsi" w:hAnsiTheme="minorHAnsi" w:cstheme="minorHAnsi"/>
                <w:i/>
                <w:iCs/>
                <w:sz w:val="18"/>
                <w:szCs w:val="18"/>
                <w:lang w:val="es-GT"/>
              </w:rPr>
            </w:pPr>
            <w:bookmarkStart w:id="1" w:name="_heading=h.2et92p0" w:colFirst="0" w:colLast="0"/>
            <w:bookmarkEnd w:id="1"/>
            <w:r w:rsidRPr="00C254ED">
              <w:rPr>
                <w:rFonts w:asciiTheme="minorHAnsi" w:hAnsiTheme="minorHAnsi" w:cstheme="minorHAnsi"/>
                <w:i/>
                <w:iCs/>
                <w:sz w:val="18"/>
                <w:szCs w:val="18"/>
                <w:lang w:val="es-GT"/>
              </w:rPr>
              <w:t xml:space="preserve">El resultado 1 del proyecto está dirigido al trabajo con el Estado, principalmente con COPADEH como </w:t>
            </w:r>
            <w:sdt>
              <w:sdtPr>
                <w:rPr>
                  <w:rFonts w:cstheme="minorHAnsi"/>
                  <w:i/>
                  <w:iCs/>
                  <w:sz w:val="18"/>
                  <w:szCs w:val="18"/>
                </w:rPr>
                <w:tag w:val="goog_rdk_46"/>
                <w:id w:val="964168860"/>
              </w:sdtPr>
              <w:sdtEndPr/>
              <w:sdtContent/>
            </w:sdt>
            <w:sdt>
              <w:sdtPr>
                <w:rPr>
                  <w:rFonts w:cstheme="minorHAnsi"/>
                  <w:i/>
                  <w:iCs/>
                  <w:sz w:val="18"/>
                  <w:szCs w:val="18"/>
                </w:rPr>
                <w:tag w:val="goog_rdk_47"/>
                <w:id w:val="24216645"/>
              </w:sdtPr>
              <w:sdtEndPr/>
              <w:sdtContent/>
            </w:sdt>
            <w:r w:rsidRPr="00C254ED">
              <w:rPr>
                <w:rFonts w:asciiTheme="minorHAnsi" w:hAnsiTheme="minorHAnsi" w:cstheme="minorHAnsi"/>
                <w:i/>
                <w:iCs/>
                <w:sz w:val="18"/>
                <w:szCs w:val="18"/>
                <w:lang w:val="es-GT"/>
              </w:rPr>
              <w:t xml:space="preserve">ente coordinador de las instituciones con mandato en temas de construcción de paz y prevención y transformación de conflictos. Se impulsarán procesos dialógicos participativos, interculturales e inclusivos para la prevención y transformación de los conflictos sociales. </w:t>
            </w:r>
          </w:p>
          <w:p w14:paraId="1721EA1D" w14:textId="77777777" w:rsidR="00E33909" w:rsidRPr="00C254ED" w:rsidRDefault="00E33909" w:rsidP="00E33909">
            <w:pPr>
              <w:jc w:val="both"/>
              <w:rPr>
                <w:rFonts w:asciiTheme="minorHAnsi" w:hAnsiTheme="minorHAnsi" w:cstheme="minorHAnsi"/>
                <w:i/>
                <w:iCs/>
                <w:sz w:val="18"/>
                <w:szCs w:val="18"/>
                <w:lang w:val="es-ES" w:eastAsia="en-GB"/>
              </w:rPr>
            </w:pPr>
          </w:p>
          <w:p w14:paraId="0B1F1EA6" w14:textId="77777777" w:rsidR="00E33909" w:rsidRPr="00C254ED" w:rsidRDefault="00E33909" w:rsidP="00E33909">
            <w:pPr>
              <w:pBdr>
                <w:top w:val="nil"/>
                <w:left w:val="nil"/>
                <w:bottom w:val="nil"/>
                <w:right w:val="nil"/>
                <w:between w:val="nil"/>
              </w:pBdr>
              <w:jc w:val="both"/>
              <w:rPr>
                <w:rFonts w:asciiTheme="minorHAnsi" w:hAnsiTheme="minorHAnsi" w:cstheme="minorHAnsi"/>
                <w:bCs/>
                <w:i/>
                <w:iCs/>
                <w:sz w:val="18"/>
                <w:szCs w:val="18"/>
                <w:u w:val="single"/>
                <w:lang w:val="es-GT"/>
              </w:rPr>
            </w:pPr>
            <w:r w:rsidRPr="00C254ED">
              <w:rPr>
                <w:rFonts w:asciiTheme="minorHAnsi" w:hAnsiTheme="minorHAnsi" w:cstheme="minorHAnsi"/>
                <w:bCs/>
                <w:i/>
                <w:iCs/>
                <w:sz w:val="18"/>
                <w:szCs w:val="18"/>
                <w:u w:val="single"/>
                <w:lang w:val="es-GT"/>
              </w:rPr>
              <w:t>Resultado 2: La sociedad civil organizada como parte de las infraestructuras para la paz, incrementa la calidad de su participación informada en procesos dialógicos y de toma de decisiones para la prevención y transformación de los conflictos sociales.</w:t>
            </w:r>
          </w:p>
          <w:p w14:paraId="43E77E0D" w14:textId="77777777" w:rsidR="00E33909" w:rsidRPr="00C254ED" w:rsidRDefault="00E33909" w:rsidP="00E33909">
            <w:pPr>
              <w:tabs>
                <w:tab w:val="center" w:pos="4320"/>
                <w:tab w:val="right" w:pos="8640"/>
              </w:tabs>
              <w:rPr>
                <w:rFonts w:asciiTheme="minorHAnsi" w:hAnsiTheme="minorHAnsi" w:cstheme="minorHAnsi"/>
                <w:i/>
                <w:iCs/>
                <w:sz w:val="18"/>
                <w:szCs w:val="18"/>
                <w:lang w:val="es-GT"/>
              </w:rPr>
            </w:pPr>
            <w:r w:rsidRPr="00C254ED">
              <w:rPr>
                <w:rFonts w:asciiTheme="minorHAnsi" w:hAnsiTheme="minorHAnsi" w:cstheme="minorHAnsi"/>
                <w:i/>
                <w:iCs/>
                <w:sz w:val="18"/>
                <w:szCs w:val="18"/>
                <w:lang w:val="es-GT"/>
              </w:rPr>
              <w:t>El resultado 2 apunta a trabajar con la sociedad civil organizada, especialmente con organizaciones de mujeres, jóvenes, pueblos indígenas, campesinos y sector privado para que, primero, dispongan de las competencias y habilidades necesarias para participar en procesos de prevención y transformación de conflictos, y segundo, puedan generarse espacios de diálogo estratégico intra e intersectoriales para abordar y llegar a consensos sobre asuntos clave que afectan a la gobernabilidad del país Algunos de estos temas clave están relacionados con temas de desarrollo, tierras y recursos naturales y derechos de pueblos indígenas a la consulta previa, libre e informada.</w:t>
            </w:r>
          </w:p>
          <w:p w14:paraId="22DB97F5" w14:textId="77777777" w:rsidR="00E33909" w:rsidRPr="00C254ED" w:rsidRDefault="00E33909" w:rsidP="00E33909">
            <w:pPr>
              <w:tabs>
                <w:tab w:val="center" w:pos="4320"/>
                <w:tab w:val="right" w:pos="8640"/>
              </w:tabs>
              <w:rPr>
                <w:rFonts w:asciiTheme="minorHAnsi" w:eastAsia="Times New Roman" w:hAnsiTheme="minorHAnsi" w:cstheme="minorHAnsi"/>
                <w:i/>
                <w:iCs/>
                <w:spacing w:val="-3"/>
                <w:sz w:val="18"/>
                <w:szCs w:val="18"/>
                <w:lang w:val="es-ES" w:eastAsia="en-GB"/>
              </w:rPr>
            </w:pPr>
          </w:p>
          <w:p w14:paraId="5D6166AC" w14:textId="77777777" w:rsidR="00E33909" w:rsidRPr="00C254ED" w:rsidRDefault="00E33909" w:rsidP="00E33909">
            <w:pPr>
              <w:tabs>
                <w:tab w:val="center" w:pos="4320"/>
                <w:tab w:val="right" w:pos="8640"/>
              </w:tabs>
              <w:rPr>
                <w:rFonts w:asciiTheme="minorHAnsi" w:hAnsiTheme="minorHAnsi" w:cstheme="minorHAnsi"/>
                <w:b/>
                <w:bCs/>
                <w:i/>
                <w:iCs/>
                <w:sz w:val="18"/>
                <w:szCs w:val="18"/>
                <w:lang w:val="es-ES"/>
              </w:rPr>
            </w:pPr>
            <w:r w:rsidRPr="00C254ED">
              <w:rPr>
                <w:rFonts w:asciiTheme="minorHAnsi" w:eastAsia="Times New Roman" w:hAnsiTheme="minorHAnsi" w:cstheme="minorHAnsi"/>
                <w:b/>
                <w:bCs/>
                <w:i/>
                <w:iCs/>
                <w:spacing w:val="-3"/>
                <w:sz w:val="18"/>
                <w:szCs w:val="18"/>
                <w:lang w:val="es-ES" w:eastAsia="en-GB"/>
              </w:rPr>
              <w:t xml:space="preserve">Del proyecto </w:t>
            </w:r>
            <w:r w:rsidRPr="00C254ED">
              <w:rPr>
                <w:rFonts w:asciiTheme="minorHAnsi" w:hAnsiTheme="minorHAnsi" w:cstheme="minorHAnsi"/>
                <w:b/>
                <w:bCs/>
                <w:i/>
                <w:iCs/>
                <w:sz w:val="18"/>
                <w:szCs w:val="18"/>
                <w:lang w:val="es-ES"/>
              </w:rPr>
              <w:t xml:space="preserve">Abordando la conflictividad electoral desde una perspectiva integral  </w:t>
            </w:r>
          </w:p>
          <w:p w14:paraId="7CACB810" w14:textId="77777777" w:rsidR="00E33909" w:rsidRPr="00C254ED" w:rsidRDefault="00E33909" w:rsidP="00E33909">
            <w:pPr>
              <w:pBdr>
                <w:top w:val="nil"/>
                <w:left w:val="nil"/>
                <w:bottom w:val="nil"/>
                <w:right w:val="nil"/>
                <w:between w:val="nil"/>
              </w:pBdr>
              <w:jc w:val="both"/>
              <w:rPr>
                <w:rFonts w:asciiTheme="minorHAnsi" w:hAnsiTheme="minorHAnsi" w:cstheme="minorHAnsi"/>
                <w:i/>
                <w:iCs/>
                <w:sz w:val="18"/>
                <w:szCs w:val="18"/>
                <w:lang w:val="es-ES"/>
              </w:rPr>
            </w:pPr>
            <w:r w:rsidRPr="00C254ED">
              <w:rPr>
                <w:rFonts w:asciiTheme="minorHAnsi" w:hAnsiTheme="minorHAnsi" w:cstheme="minorHAnsi"/>
                <w:i/>
                <w:iCs/>
                <w:sz w:val="18"/>
                <w:szCs w:val="18"/>
                <w:lang w:val="es-ES"/>
              </w:rPr>
              <w:t xml:space="preserve">El proyecto busca generar condiciones favorables para que las diferentes etapas del proceso electoral se desarrollen en un ambiente de paz y cultura democrática a nivel nacional y territorial, con alta participación de mujeres, poblaciones indígenas, otras poblaciones tradicionalmente marginadas y con un historial de baja participación electoral. </w:t>
            </w:r>
          </w:p>
          <w:p w14:paraId="091E2704" w14:textId="77777777" w:rsidR="00E33909" w:rsidRPr="00C254ED" w:rsidRDefault="00E33909" w:rsidP="00E33909">
            <w:pPr>
              <w:tabs>
                <w:tab w:val="center" w:pos="4320"/>
                <w:tab w:val="right" w:pos="8640"/>
              </w:tabs>
              <w:rPr>
                <w:rFonts w:asciiTheme="minorHAnsi" w:eastAsia="Times New Roman" w:hAnsiTheme="minorHAnsi" w:cstheme="minorHAnsi"/>
                <w:i/>
                <w:iCs/>
                <w:spacing w:val="-3"/>
                <w:sz w:val="18"/>
                <w:szCs w:val="18"/>
                <w:lang w:val="es-ES" w:eastAsia="en-GB"/>
              </w:rPr>
            </w:pPr>
          </w:p>
          <w:p w14:paraId="64CB78D3" w14:textId="77777777" w:rsidR="00E33909" w:rsidRPr="00C254ED" w:rsidRDefault="00E33909" w:rsidP="00E33909">
            <w:pPr>
              <w:jc w:val="both"/>
              <w:rPr>
                <w:rFonts w:asciiTheme="minorHAnsi" w:eastAsia="Times New Roman" w:hAnsiTheme="minorHAnsi" w:cstheme="minorHAnsi"/>
                <w:i/>
                <w:iCs/>
                <w:sz w:val="18"/>
                <w:szCs w:val="18"/>
                <w:lang w:val="es-ES"/>
              </w:rPr>
            </w:pPr>
            <w:r w:rsidRPr="00C254ED">
              <w:rPr>
                <w:rFonts w:asciiTheme="minorHAnsi" w:eastAsia="Times New Roman" w:hAnsiTheme="minorHAnsi" w:cstheme="minorHAnsi"/>
                <w:i/>
                <w:iCs/>
                <w:sz w:val="18"/>
                <w:szCs w:val="18"/>
                <w:lang w:val="es-ES"/>
              </w:rPr>
              <w:t xml:space="preserve">En sintonía con la teoría de cambio, el proyecto plantea dos resultados interrelacionados, con sus respectivos productos. Tanto los resultados como los productos han sido construidos sobre la base de un diálogo y análisis conjunto, tomando en consideración, las necesidades identificadas en el diálogo permanente con organizaciones de mujeres, jóvenes y pueblos indígenas y afrodescendientes. </w:t>
            </w:r>
          </w:p>
          <w:p w14:paraId="7CFF636D" w14:textId="77777777" w:rsidR="00E33909" w:rsidRPr="00C254ED" w:rsidRDefault="00E33909" w:rsidP="00E33909">
            <w:pPr>
              <w:jc w:val="both"/>
              <w:rPr>
                <w:rFonts w:asciiTheme="minorHAnsi" w:eastAsia="Times New Roman" w:hAnsiTheme="minorHAnsi" w:cstheme="minorHAnsi"/>
                <w:i/>
                <w:iCs/>
                <w:sz w:val="18"/>
                <w:szCs w:val="18"/>
                <w:lang w:val="es-ES"/>
              </w:rPr>
            </w:pPr>
            <w:r w:rsidRPr="00C254ED">
              <w:rPr>
                <w:rFonts w:asciiTheme="minorHAnsi" w:eastAsia="Times New Roman" w:hAnsiTheme="minorHAnsi" w:cstheme="minorHAnsi"/>
                <w:i/>
                <w:iCs/>
                <w:sz w:val="18"/>
                <w:szCs w:val="18"/>
                <w:lang w:val="es-ES"/>
              </w:rPr>
              <w:lastRenderedPageBreak/>
              <w:t>Las intervenciones del proyecto pretenden generar condiciones favorables para que las diferentes etapas del proceso electoral se desarrollen en un ambiente de paz y cultura democrática a nivel nacional y territorial, con alta participación de grupos excluidos históricamente y con una institucionalidad pública fortalecida.</w:t>
            </w:r>
          </w:p>
          <w:p w14:paraId="6C9645C1" w14:textId="77777777" w:rsidR="00E33909" w:rsidRPr="00C254ED" w:rsidRDefault="00E33909" w:rsidP="00E33909">
            <w:pPr>
              <w:jc w:val="both"/>
              <w:rPr>
                <w:rFonts w:asciiTheme="minorHAnsi" w:eastAsia="Times New Roman" w:hAnsiTheme="minorHAnsi" w:cstheme="minorHAnsi"/>
                <w:i/>
                <w:iCs/>
                <w:sz w:val="18"/>
                <w:szCs w:val="18"/>
                <w:lang w:val="es-ES"/>
              </w:rPr>
            </w:pPr>
          </w:p>
          <w:p w14:paraId="5BFEF260" w14:textId="77777777" w:rsidR="00E33909" w:rsidRPr="00C254ED" w:rsidRDefault="00E33909" w:rsidP="00E33909">
            <w:pPr>
              <w:jc w:val="both"/>
              <w:rPr>
                <w:rFonts w:asciiTheme="minorHAnsi" w:eastAsia="Times New Roman" w:hAnsiTheme="minorHAnsi" w:cstheme="minorHAnsi"/>
                <w:bCs/>
                <w:i/>
                <w:iCs/>
                <w:sz w:val="18"/>
                <w:szCs w:val="18"/>
                <w:u w:val="single"/>
                <w:lang w:val="es-ES"/>
              </w:rPr>
            </w:pPr>
            <w:r w:rsidRPr="00C254ED">
              <w:rPr>
                <w:rFonts w:asciiTheme="minorHAnsi" w:eastAsia="Times New Roman" w:hAnsiTheme="minorHAnsi" w:cstheme="minorHAnsi"/>
                <w:bCs/>
                <w:i/>
                <w:iCs/>
                <w:sz w:val="18"/>
                <w:szCs w:val="18"/>
                <w:u w:val="single"/>
                <w:lang w:val="es-ES"/>
              </w:rPr>
              <w:t xml:space="preserve">Resultado 1: El TSE previene y responde a la conflictividad electoral desde una perspectiva de igualdad de género </w:t>
            </w:r>
          </w:p>
          <w:p w14:paraId="66841B71" w14:textId="77777777" w:rsidR="00E7612C" w:rsidRPr="00C254ED" w:rsidRDefault="00E33909" w:rsidP="0011653A">
            <w:pPr>
              <w:jc w:val="both"/>
              <w:rPr>
                <w:rFonts w:asciiTheme="minorHAnsi" w:eastAsia="Times New Roman" w:hAnsiTheme="minorHAnsi" w:cstheme="minorHAnsi"/>
                <w:i/>
                <w:iCs/>
                <w:sz w:val="18"/>
                <w:szCs w:val="18"/>
                <w:lang w:val="es-ES"/>
              </w:rPr>
            </w:pPr>
            <w:r w:rsidRPr="00C254ED">
              <w:rPr>
                <w:rFonts w:asciiTheme="minorHAnsi" w:eastAsia="Times New Roman" w:hAnsiTheme="minorHAnsi" w:cstheme="minorHAnsi"/>
                <w:i/>
                <w:iCs/>
                <w:sz w:val="18"/>
                <w:szCs w:val="18"/>
                <w:lang w:val="es-ES"/>
              </w:rPr>
              <w:t>El resultado 1 del proyecto está orientado a que la conflictividad en torno al proceso electoral ha sido abordada por el Tribunal Supremo Electoral (TSE) de manera coordinada e integral, como máxima autoridad en material electoral, independiente, no supeditada a organismo alguno del Estado, y que tiene como misión principal la organización de los procesos electorales, a través de la garantía de la voluntad en un ambiente transparente e incluyente. Para el efecto, se fortalecerán los espacios de coordinación nacional y locales del TSE que tienen como propósito prevenir la conflictividad asociada al proceso electoral 2022-2023. También pretende promover una instancia y espacios colaborativos entre el TSE, las juventudes y las mujeres a nivel central y local, con especial énfasis en municipios de muy alto riesgo y que repetirán elecciones municipales, para el fortalecimiento de su participación y como agentes de transformación de la conflictividad.</w:t>
            </w:r>
          </w:p>
          <w:p w14:paraId="2149BC50" w14:textId="111C3BEB" w:rsidR="00300DE7" w:rsidRPr="00C254ED" w:rsidRDefault="00300DE7" w:rsidP="0011653A">
            <w:pPr>
              <w:jc w:val="both"/>
              <w:rPr>
                <w:rFonts w:asciiTheme="minorHAnsi" w:eastAsia="Times New Roman" w:hAnsiTheme="minorHAnsi" w:cstheme="minorHAnsi"/>
                <w:i/>
                <w:iCs/>
                <w:sz w:val="18"/>
                <w:szCs w:val="18"/>
                <w:lang w:val="es-ES"/>
              </w:rPr>
            </w:pPr>
          </w:p>
        </w:tc>
      </w:tr>
      <w:tr w:rsidR="00C254ED" w:rsidRPr="00177892" w14:paraId="4E48E7A9" w14:textId="77777777" w:rsidTr="00A15534">
        <w:tc>
          <w:tcPr>
            <w:tcW w:w="9629" w:type="dxa"/>
          </w:tcPr>
          <w:p w14:paraId="43879CA3" w14:textId="43079029" w:rsidR="00985EE8" w:rsidRDefault="00985EE8" w:rsidP="0072158E">
            <w:pPr>
              <w:tabs>
                <w:tab w:val="center" w:pos="4320"/>
                <w:tab w:val="right" w:pos="8640"/>
              </w:tabs>
              <w:rPr>
                <w:rFonts w:asciiTheme="minorHAnsi" w:eastAsia="Times New Roman" w:hAnsiTheme="minorHAnsi" w:cstheme="minorHAnsi"/>
                <w:b/>
                <w:i/>
                <w:iCs/>
                <w:color w:val="0070C0"/>
                <w:spacing w:val="-3"/>
                <w:sz w:val="18"/>
                <w:szCs w:val="18"/>
                <w:lang w:val="es-ES" w:eastAsia="en-GB"/>
              </w:rPr>
            </w:pPr>
            <w:r w:rsidRPr="0072158E">
              <w:rPr>
                <w:rFonts w:asciiTheme="minorHAnsi" w:eastAsia="Times New Roman" w:hAnsiTheme="minorHAnsi" w:cstheme="minorHAnsi"/>
                <w:b/>
                <w:i/>
                <w:iCs/>
                <w:color w:val="0070C0"/>
                <w:spacing w:val="-3"/>
                <w:sz w:val="18"/>
                <w:szCs w:val="18"/>
                <w:lang w:val="es-ES" w:eastAsia="en-GB"/>
              </w:rPr>
              <w:lastRenderedPageBreak/>
              <w:t>Descripción de los servicios requeridos/resultados</w:t>
            </w:r>
          </w:p>
          <w:p w14:paraId="097F5D5A" w14:textId="77777777" w:rsidR="005B2D70" w:rsidRDefault="005B2D70" w:rsidP="0072158E">
            <w:pPr>
              <w:tabs>
                <w:tab w:val="center" w:pos="4320"/>
                <w:tab w:val="right" w:pos="8640"/>
              </w:tabs>
              <w:rPr>
                <w:rFonts w:asciiTheme="minorHAnsi" w:eastAsia="Times New Roman" w:hAnsiTheme="minorHAnsi" w:cstheme="minorHAnsi"/>
                <w:b/>
                <w:i/>
                <w:iCs/>
                <w:color w:val="0070C0"/>
                <w:spacing w:val="-3"/>
                <w:sz w:val="18"/>
                <w:szCs w:val="18"/>
                <w:lang w:val="es-ES" w:eastAsia="en-GB"/>
              </w:rPr>
            </w:pPr>
          </w:p>
          <w:p w14:paraId="5FA598B7" w14:textId="63C7F7EE" w:rsidR="006B436F" w:rsidRPr="005B2D70" w:rsidRDefault="005B2D70" w:rsidP="0072158E">
            <w:pPr>
              <w:tabs>
                <w:tab w:val="center" w:pos="4320"/>
                <w:tab w:val="right" w:pos="8640"/>
              </w:tabs>
              <w:rPr>
                <w:rFonts w:asciiTheme="minorHAnsi" w:eastAsia="Times New Roman" w:hAnsiTheme="minorHAnsi" w:cstheme="minorHAnsi"/>
                <w:b/>
                <w:i/>
                <w:iCs/>
                <w:spacing w:val="-3"/>
                <w:sz w:val="18"/>
                <w:szCs w:val="18"/>
                <w:lang w:val="es-ES" w:eastAsia="en-GB"/>
              </w:rPr>
            </w:pPr>
            <w:r w:rsidRPr="005B2D70">
              <w:rPr>
                <w:rFonts w:asciiTheme="minorHAnsi" w:eastAsia="Times New Roman" w:hAnsiTheme="minorHAnsi" w:cstheme="minorHAnsi"/>
                <w:b/>
                <w:i/>
                <w:iCs/>
                <w:spacing w:val="-3"/>
                <w:sz w:val="18"/>
                <w:szCs w:val="18"/>
                <w:lang w:val="es-ES" w:eastAsia="en-GB"/>
              </w:rPr>
              <w:t>Nota: Las organizaciones interesadas pueden presentar propuestas para todos los componentes o solo para componentes específicos.</w:t>
            </w:r>
          </w:p>
          <w:p w14:paraId="746BC0CC" w14:textId="77777777" w:rsidR="005334BD" w:rsidRPr="00C254ED" w:rsidRDefault="005334BD" w:rsidP="00985EE8">
            <w:pPr>
              <w:tabs>
                <w:tab w:val="center" w:pos="4320"/>
                <w:tab w:val="right" w:pos="8640"/>
              </w:tabs>
              <w:ind w:left="720"/>
              <w:jc w:val="both"/>
              <w:rPr>
                <w:rFonts w:asciiTheme="minorHAnsi" w:eastAsia="Times New Roman" w:hAnsiTheme="minorHAnsi" w:cstheme="minorHAnsi"/>
                <w:bCs/>
                <w:i/>
                <w:iCs/>
                <w:spacing w:val="-3"/>
                <w:sz w:val="18"/>
                <w:szCs w:val="18"/>
                <w:lang w:val="es-ES" w:eastAsia="en-GB"/>
              </w:rPr>
            </w:pPr>
          </w:p>
          <w:p w14:paraId="4346B818" w14:textId="77777777" w:rsidR="00825F71" w:rsidRPr="00C254ED" w:rsidRDefault="00825F71" w:rsidP="00825F71">
            <w:pPr>
              <w:jc w:val="both"/>
              <w:rPr>
                <w:rFonts w:asciiTheme="minorHAnsi" w:hAnsiTheme="minorHAnsi" w:cstheme="minorHAnsi"/>
                <w:b/>
                <w:i/>
                <w:iCs/>
                <w:spacing w:val="-3"/>
                <w:sz w:val="18"/>
                <w:szCs w:val="18"/>
                <w:lang w:val="es-GT"/>
              </w:rPr>
            </w:pPr>
            <w:r w:rsidRPr="00C254ED">
              <w:rPr>
                <w:rFonts w:asciiTheme="minorHAnsi" w:hAnsiTheme="minorHAnsi" w:cstheme="minorHAnsi"/>
                <w:b/>
                <w:i/>
                <w:iCs/>
                <w:spacing w:val="-3"/>
                <w:sz w:val="18"/>
                <w:szCs w:val="18"/>
                <w:lang w:val="es-GT"/>
              </w:rPr>
              <w:t>Actividades generales</w:t>
            </w:r>
          </w:p>
          <w:p w14:paraId="0B1145EA" w14:textId="77777777" w:rsidR="00825F71" w:rsidRPr="00C254ED" w:rsidRDefault="00825F71" w:rsidP="00825F71">
            <w:pPr>
              <w:pStyle w:val="ListParagraph"/>
              <w:numPr>
                <w:ilvl w:val="0"/>
                <w:numId w:val="27"/>
              </w:numPr>
              <w:tabs>
                <w:tab w:val="left" w:pos="3969"/>
              </w:tabs>
              <w:jc w:val="both"/>
              <w:rPr>
                <w:rFonts w:cstheme="minorHAnsi"/>
                <w:i/>
                <w:iCs/>
                <w:sz w:val="18"/>
                <w:szCs w:val="18"/>
                <w:lang w:val="es-CL"/>
              </w:rPr>
            </w:pPr>
            <w:r w:rsidRPr="00C254ED">
              <w:rPr>
                <w:rFonts w:cstheme="minorHAnsi"/>
                <w:i/>
                <w:iCs/>
                <w:sz w:val="18"/>
                <w:szCs w:val="18"/>
                <w:lang w:val="es-CL"/>
              </w:rPr>
              <w:t>Participar en reuniones mensuales de coordinación con ONU Mujeres y con el equipo técnico que se designe por parte de las dependencias del Estado.</w:t>
            </w:r>
          </w:p>
          <w:p w14:paraId="30B3E9A4" w14:textId="77777777" w:rsidR="00825F71" w:rsidRPr="00C254ED" w:rsidRDefault="00825F71" w:rsidP="00825F71">
            <w:pPr>
              <w:pStyle w:val="ListParagraph"/>
              <w:numPr>
                <w:ilvl w:val="0"/>
                <w:numId w:val="27"/>
              </w:numPr>
              <w:contextualSpacing w:val="0"/>
              <w:jc w:val="both"/>
              <w:rPr>
                <w:rFonts w:cstheme="minorHAnsi"/>
                <w:i/>
                <w:iCs/>
                <w:sz w:val="18"/>
                <w:szCs w:val="18"/>
                <w:lang w:val="es-CL"/>
              </w:rPr>
            </w:pPr>
            <w:r w:rsidRPr="00C254ED">
              <w:rPr>
                <w:rFonts w:cstheme="minorHAnsi"/>
                <w:i/>
                <w:iCs/>
                <w:sz w:val="18"/>
                <w:szCs w:val="18"/>
                <w:lang w:val="es-CL"/>
              </w:rPr>
              <w:t xml:space="preserve">Seguir los lineamientos relativos a la propiedad intelectual, visibilidad y uso de imagen y logotipo de ONU Mujeres y el Fondo para la Construcción de la Paz. </w:t>
            </w:r>
          </w:p>
          <w:p w14:paraId="011704EF" w14:textId="77777777" w:rsidR="00825F71" w:rsidRPr="00C254ED" w:rsidRDefault="00825F71" w:rsidP="00825F71">
            <w:pPr>
              <w:pStyle w:val="ListParagraph"/>
              <w:numPr>
                <w:ilvl w:val="0"/>
                <w:numId w:val="27"/>
              </w:numPr>
              <w:jc w:val="both"/>
              <w:rPr>
                <w:rFonts w:asciiTheme="minorHAnsi" w:eastAsia="Calibri Light" w:hAnsiTheme="minorHAnsi" w:cstheme="minorHAnsi"/>
                <w:i/>
                <w:sz w:val="18"/>
                <w:szCs w:val="18"/>
                <w:lang w:val="es-419"/>
              </w:rPr>
            </w:pPr>
            <w:r w:rsidRPr="00C254ED">
              <w:rPr>
                <w:rFonts w:asciiTheme="minorHAnsi" w:eastAsia="Calibri Light" w:hAnsiTheme="minorHAnsi" w:cstheme="minorHAnsi"/>
                <w:i/>
                <w:sz w:val="18"/>
                <w:szCs w:val="18"/>
                <w:lang w:val="es-419"/>
              </w:rPr>
              <w:t>Mantener una coordinación efectiva con ONU Mujeres para el alcance de los productos en los tiempos requeridos, así como alertar de riesgos importantes que puedan generar desviaciones en el alcance de los productos.</w:t>
            </w:r>
          </w:p>
          <w:p w14:paraId="6B24FBD2" w14:textId="77777777" w:rsidR="00825F71" w:rsidRPr="00C254ED" w:rsidRDefault="00825F71" w:rsidP="00825F71">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rFonts w:eastAsia="Times New Roman" w:cstheme="minorHAnsi"/>
                <w:i/>
                <w:iCs/>
                <w:sz w:val="18"/>
                <w:szCs w:val="18"/>
                <w:lang w:val="es-GT"/>
              </w:rPr>
            </w:pPr>
            <w:r w:rsidRPr="00C254ED">
              <w:rPr>
                <w:rFonts w:cstheme="minorHAnsi"/>
                <w:i/>
                <w:iCs/>
                <w:sz w:val="18"/>
                <w:szCs w:val="18"/>
                <w:lang w:val="es-CL"/>
              </w:rPr>
              <w:t>Mantener una comunicación activa</w:t>
            </w:r>
            <w:r w:rsidRPr="00C254ED">
              <w:rPr>
                <w:rFonts w:cs="Calibri Light"/>
                <w:i/>
                <w:iCs/>
                <w:sz w:val="18"/>
                <w:szCs w:val="18"/>
                <w:lang w:val="es-CL"/>
              </w:rPr>
              <w:t xml:space="preserve"> con ONU Mujeres y gestionar y facilitar visitas en conjunto para el seguimiento y monitoreo de la implementación del proyecto, incluyendo el uso de instrumentos de monitoreo de las actividades a ser provistos por ONU Mujeres. </w:t>
            </w:r>
          </w:p>
          <w:p w14:paraId="04DD8D92" w14:textId="77777777" w:rsidR="00825F71" w:rsidRPr="00C254ED" w:rsidRDefault="00825F71" w:rsidP="00825F71">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rFonts w:cstheme="minorHAnsi"/>
                <w:i/>
                <w:iCs/>
                <w:sz w:val="18"/>
                <w:szCs w:val="18"/>
                <w:lang w:val="es-GT"/>
              </w:rPr>
            </w:pPr>
            <w:r w:rsidRPr="00C254ED">
              <w:rPr>
                <w:rFonts w:eastAsia="Times New Roman" w:cstheme="minorHAnsi"/>
                <w:i/>
                <w:iCs/>
                <w:sz w:val="18"/>
                <w:szCs w:val="18"/>
                <w:lang w:val="es-ES"/>
              </w:rPr>
              <w:t xml:space="preserve">Elaborar y presentar informes narrativos y financieros trimestrales de acuerdo con las directrices y requisitos de ONU Mujeres, incluyendo los </w:t>
            </w:r>
            <w:r w:rsidRPr="00C254ED">
              <w:rPr>
                <w:rFonts w:asciiTheme="minorHAnsi" w:eastAsia="Calibri Light" w:hAnsiTheme="minorHAnsi" w:cstheme="minorHAnsi"/>
                <w:i/>
                <w:sz w:val="18"/>
                <w:szCs w:val="18"/>
                <w:lang w:val="es-419"/>
              </w:rPr>
              <w:t>documentos técnicos generados, en versión PDF y versión editables según corresponda.</w:t>
            </w:r>
          </w:p>
          <w:p w14:paraId="428CD6CE" w14:textId="77777777" w:rsidR="00825F71" w:rsidRPr="00C254ED" w:rsidRDefault="00825F71" w:rsidP="00825F71">
            <w:pPr>
              <w:tabs>
                <w:tab w:val="center" w:pos="4320"/>
                <w:tab w:val="right" w:pos="8640"/>
              </w:tabs>
              <w:jc w:val="both"/>
              <w:rPr>
                <w:rFonts w:asciiTheme="minorHAnsi" w:eastAsia="Times New Roman" w:hAnsiTheme="minorHAnsi" w:cstheme="minorHAnsi"/>
                <w:spacing w:val="-3"/>
                <w:sz w:val="18"/>
                <w:szCs w:val="18"/>
                <w:lang w:val="es-GT" w:eastAsia="en-GB"/>
              </w:rPr>
            </w:pPr>
          </w:p>
          <w:p w14:paraId="30198297" w14:textId="77777777" w:rsidR="00825F71" w:rsidRPr="00C254ED" w:rsidRDefault="00825F71" w:rsidP="00825F71">
            <w:pPr>
              <w:jc w:val="both"/>
              <w:rPr>
                <w:rFonts w:asciiTheme="minorHAnsi" w:hAnsiTheme="minorHAnsi" w:cstheme="minorHAnsi"/>
                <w:b/>
                <w:bCs/>
                <w:i/>
                <w:iCs/>
                <w:sz w:val="18"/>
                <w:szCs w:val="18"/>
                <w:lang w:val="es-ES" w:eastAsia="en-GB"/>
              </w:rPr>
            </w:pPr>
            <w:r w:rsidRPr="00C254ED">
              <w:rPr>
                <w:rFonts w:asciiTheme="minorHAnsi" w:hAnsiTheme="minorHAnsi" w:cstheme="minorHAnsi"/>
                <w:b/>
                <w:bCs/>
                <w:i/>
                <w:iCs/>
                <w:sz w:val="18"/>
                <w:szCs w:val="18"/>
                <w:lang w:val="es-ES" w:eastAsia="en-GB"/>
              </w:rPr>
              <w:t>Proyecto Consolidando infraestructuras para sostener la paz</w:t>
            </w:r>
          </w:p>
          <w:p w14:paraId="5DB3A7F5" w14:textId="77777777" w:rsidR="00825F71" w:rsidRPr="00C254ED" w:rsidRDefault="00825F71" w:rsidP="00825F71">
            <w:pPr>
              <w:pBdr>
                <w:top w:val="nil"/>
                <w:left w:val="nil"/>
                <w:bottom w:val="nil"/>
                <w:right w:val="nil"/>
                <w:between w:val="nil"/>
              </w:pBdr>
              <w:jc w:val="both"/>
              <w:rPr>
                <w:rFonts w:asciiTheme="minorHAnsi" w:hAnsiTheme="minorHAnsi" w:cstheme="minorHAnsi"/>
                <w:bCs/>
                <w:i/>
                <w:iCs/>
                <w:sz w:val="18"/>
                <w:szCs w:val="18"/>
                <w:u w:val="single"/>
                <w:lang w:val="es-GT"/>
              </w:rPr>
            </w:pPr>
            <w:r w:rsidRPr="00C254ED">
              <w:rPr>
                <w:rFonts w:asciiTheme="minorHAnsi" w:hAnsiTheme="minorHAnsi" w:cstheme="minorHAnsi"/>
                <w:bCs/>
                <w:i/>
                <w:iCs/>
                <w:sz w:val="18"/>
                <w:szCs w:val="18"/>
                <w:u w:val="single"/>
                <w:lang w:val="es-GT"/>
              </w:rPr>
              <w:t>Resultado 1: Las instituciones estatales que conforman las infraestructuras de paz, coordinadas por COPADEH, mejoran el abordaje para la prevención y transformación de los conflictos sociales</w:t>
            </w:r>
          </w:p>
          <w:p w14:paraId="24608539" w14:textId="637F7522" w:rsidR="00825F71" w:rsidRPr="00C254ED" w:rsidRDefault="00825F71" w:rsidP="00825F71">
            <w:pPr>
              <w:pBdr>
                <w:top w:val="nil"/>
                <w:left w:val="nil"/>
                <w:bottom w:val="nil"/>
                <w:right w:val="nil"/>
                <w:between w:val="nil"/>
              </w:pBdr>
              <w:jc w:val="both"/>
              <w:rPr>
                <w:bCs/>
                <w:i/>
                <w:iCs/>
                <w:sz w:val="18"/>
                <w:szCs w:val="18"/>
                <w:lang w:val="es-GT"/>
              </w:rPr>
            </w:pPr>
            <w:r w:rsidRPr="00C254ED">
              <w:rPr>
                <w:bCs/>
                <w:i/>
                <w:iCs/>
                <w:sz w:val="18"/>
                <w:szCs w:val="18"/>
                <w:lang w:val="es-GT"/>
              </w:rPr>
              <w:t>Producto 1</w:t>
            </w:r>
            <w:r w:rsidR="00FA177A" w:rsidRPr="00C254ED">
              <w:rPr>
                <w:bCs/>
                <w:i/>
                <w:iCs/>
                <w:sz w:val="18"/>
                <w:szCs w:val="18"/>
                <w:lang w:val="es-GT"/>
              </w:rPr>
              <w:t>.1</w:t>
            </w:r>
            <w:r w:rsidRPr="00C254ED">
              <w:rPr>
                <w:bCs/>
                <w:i/>
                <w:iCs/>
                <w:sz w:val="18"/>
                <w:szCs w:val="18"/>
                <w:lang w:val="es-GT"/>
              </w:rPr>
              <w:t>: Incrementados los conocimientos y competencias para el abordaje para la prevención y transformación de los conflictos sociales por parte de COPADEH y las instituciones estatales que conforman las infraestructuras de la paz</w:t>
            </w:r>
          </w:p>
          <w:p w14:paraId="618B9A52" w14:textId="77777777" w:rsidR="0035005C" w:rsidRPr="00C254ED" w:rsidRDefault="0035005C" w:rsidP="0035005C">
            <w:pPr>
              <w:pBdr>
                <w:top w:val="nil"/>
                <w:left w:val="nil"/>
                <w:bottom w:val="nil"/>
                <w:right w:val="nil"/>
                <w:between w:val="nil"/>
              </w:pBdr>
              <w:jc w:val="both"/>
              <w:rPr>
                <w:b/>
                <w:sz w:val="18"/>
                <w:szCs w:val="18"/>
                <w:lang w:val="es-GT"/>
              </w:rPr>
            </w:pPr>
            <w:r w:rsidRPr="00C254ED">
              <w:rPr>
                <w:b/>
                <w:sz w:val="18"/>
                <w:szCs w:val="18"/>
                <w:lang w:val="es-GT"/>
              </w:rPr>
              <w:t xml:space="preserve">Acciones </w:t>
            </w:r>
          </w:p>
          <w:p w14:paraId="43AC333A" w14:textId="79C07E0F" w:rsidR="0035005C" w:rsidRPr="00C254ED" w:rsidRDefault="0035005C" w:rsidP="0035005C">
            <w:pPr>
              <w:pStyle w:val="ListParagraph"/>
              <w:numPr>
                <w:ilvl w:val="0"/>
                <w:numId w:val="28"/>
              </w:numPr>
              <w:pBdr>
                <w:top w:val="nil"/>
                <w:left w:val="nil"/>
                <w:bottom w:val="nil"/>
                <w:right w:val="nil"/>
                <w:between w:val="nil"/>
              </w:pBdr>
              <w:jc w:val="both"/>
              <w:rPr>
                <w:rFonts w:cstheme="minorHAnsi"/>
                <w:b/>
                <w:sz w:val="18"/>
                <w:szCs w:val="18"/>
                <w:lang w:val="es-GT"/>
              </w:rPr>
            </w:pPr>
            <w:r w:rsidRPr="00C254ED">
              <w:rPr>
                <w:rFonts w:cstheme="minorHAnsi"/>
                <w:bCs/>
                <w:sz w:val="18"/>
                <w:szCs w:val="18"/>
                <w:lang w:val="es-GT"/>
              </w:rPr>
              <w:t xml:space="preserve">Fortalecimiento de la oferta académica </w:t>
            </w:r>
            <w:r w:rsidR="00517B7E" w:rsidRPr="00C254ED">
              <w:rPr>
                <w:rFonts w:cstheme="minorHAnsi"/>
                <w:bCs/>
                <w:sz w:val="18"/>
                <w:szCs w:val="18"/>
                <w:lang w:val="es-GT"/>
              </w:rPr>
              <w:t xml:space="preserve">de la Comisión Presidencial por la Paz y los Derechos Humanos </w:t>
            </w:r>
            <w:r w:rsidR="00AB6A43" w:rsidRPr="00C254ED">
              <w:rPr>
                <w:rFonts w:cstheme="minorHAnsi"/>
                <w:bCs/>
                <w:sz w:val="18"/>
                <w:szCs w:val="18"/>
                <w:lang w:val="es-GT"/>
              </w:rPr>
              <w:t>en derechos</w:t>
            </w:r>
            <w:r w:rsidR="00D91342" w:rsidRPr="00C254ED">
              <w:rPr>
                <w:rFonts w:cstheme="minorHAnsi"/>
                <w:bCs/>
                <w:sz w:val="18"/>
                <w:szCs w:val="18"/>
                <w:lang w:val="es-GT"/>
              </w:rPr>
              <w:t xml:space="preserve"> humanos</w:t>
            </w:r>
            <w:r w:rsidR="004C4FB8" w:rsidRPr="00C254ED">
              <w:rPr>
                <w:rFonts w:cstheme="minorHAnsi"/>
                <w:bCs/>
                <w:sz w:val="18"/>
                <w:szCs w:val="18"/>
                <w:lang w:val="es-GT"/>
              </w:rPr>
              <w:t xml:space="preserve">, </w:t>
            </w:r>
            <w:r w:rsidR="00AB6A43" w:rsidRPr="00C254ED">
              <w:rPr>
                <w:rFonts w:cstheme="minorHAnsi"/>
                <w:bCs/>
                <w:sz w:val="18"/>
                <w:szCs w:val="18"/>
                <w:lang w:val="es-GT"/>
              </w:rPr>
              <w:t xml:space="preserve">derechos humanos </w:t>
            </w:r>
            <w:r w:rsidR="00D91342" w:rsidRPr="00C254ED">
              <w:rPr>
                <w:rFonts w:cstheme="minorHAnsi"/>
                <w:bCs/>
                <w:sz w:val="18"/>
                <w:szCs w:val="18"/>
                <w:lang w:val="es-GT"/>
              </w:rPr>
              <w:t xml:space="preserve">de las mujeres </w:t>
            </w:r>
            <w:r w:rsidR="004C4FB8" w:rsidRPr="00C254ED">
              <w:rPr>
                <w:rFonts w:cstheme="minorHAnsi"/>
                <w:bCs/>
                <w:sz w:val="18"/>
                <w:szCs w:val="18"/>
                <w:lang w:val="es-GT"/>
              </w:rPr>
              <w:t>y la agenda global de mujeres, paz y seguridad</w:t>
            </w:r>
            <w:r w:rsidRPr="00C254ED">
              <w:rPr>
                <w:rStyle w:val="FootnoteReference"/>
                <w:rFonts w:cstheme="minorHAnsi"/>
                <w:bCs/>
                <w:sz w:val="18"/>
                <w:szCs w:val="18"/>
                <w:lang w:val="es-GT"/>
              </w:rPr>
              <w:footnoteReference w:id="2"/>
            </w:r>
          </w:p>
          <w:p w14:paraId="40360014" w14:textId="77777777" w:rsidR="0035005C" w:rsidRPr="00C254ED" w:rsidRDefault="0035005C" w:rsidP="0035005C">
            <w:pPr>
              <w:pBdr>
                <w:top w:val="nil"/>
                <w:left w:val="nil"/>
                <w:bottom w:val="nil"/>
                <w:right w:val="nil"/>
                <w:between w:val="nil"/>
              </w:pBdr>
              <w:jc w:val="both"/>
              <w:rPr>
                <w:rFonts w:asciiTheme="minorHAnsi" w:hAnsiTheme="minorHAnsi" w:cstheme="minorHAnsi"/>
                <w:b/>
                <w:sz w:val="18"/>
                <w:szCs w:val="18"/>
                <w:lang w:val="es-ES"/>
              </w:rPr>
            </w:pPr>
            <w:r w:rsidRPr="00C254ED">
              <w:rPr>
                <w:rFonts w:asciiTheme="minorHAnsi" w:hAnsiTheme="minorHAnsi" w:cstheme="minorHAnsi"/>
                <w:b/>
                <w:sz w:val="18"/>
                <w:szCs w:val="18"/>
                <w:lang w:val="es-ES"/>
              </w:rPr>
              <w:t>Actividades indicativas</w:t>
            </w:r>
          </w:p>
          <w:p w14:paraId="72ADC818" w14:textId="04ED1A77" w:rsidR="0035005C" w:rsidRPr="00C254ED" w:rsidRDefault="0035005C" w:rsidP="0035005C">
            <w:pPr>
              <w:pStyle w:val="ListParagraph"/>
              <w:numPr>
                <w:ilvl w:val="0"/>
                <w:numId w:val="28"/>
              </w:numPr>
              <w:pBdr>
                <w:top w:val="nil"/>
                <w:left w:val="nil"/>
                <w:bottom w:val="nil"/>
                <w:right w:val="nil"/>
                <w:between w:val="nil"/>
              </w:pBdr>
              <w:jc w:val="both"/>
              <w:rPr>
                <w:rFonts w:cstheme="minorHAnsi"/>
                <w:bCs/>
                <w:sz w:val="18"/>
                <w:szCs w:val="18"/>
                <w:lang w:val="es-ES"/>
              </w:rPr>
            </w:pPr>
            <w:r w:rsidRPr="00C254ED">
              <w:rPr>
                <w:rFonts w:cstheme="minorHAnsi"/>
                <w:bCs/>
                <w:sz w:val="18"/>
                <w:szCs w:val="18"/>
                <w:lang w:val="es-ES"/>
              </w:rPr>
              <w:t xml:space="preserve">Desarrollar de </w:t>
            </w:r>
            <w:r w:rsidR="008B459B" w:rsidRPr="00C254ED">
              <w:rPr>
                <w:rFonts w:cstheme="minorHAnsi"/>
                <w:bCs/>
                <w:sz w:val="18"/>
                <w:szCs w:val="18"/>
                <w:lang w:val="es-ES"/>
              </w:rPr>
              <w:t>1</w:t>
            </w:r>
            <w:r w:rsidR="00217B64" w:rsidRPr="00C254ED">
              <w:rPr>
                <w:rFonts w:cstheme="minorHAnsi"/>
                <w:bCs/>
                <w:sz w:val="18"/>
                <w:szCs w:val="18"/>
                <w:lang w:val="es-ES"/>
              </w:rPr>
              <w:t>2</w:t>
            </w:r>
            <w:r w:rsidR="008B459B" w:rsidRPr="00C254ED">
              <w:rPr>
                <w:rFonts w:cstheme="minorHAnsi"/>
                <w:bCs/>
                <w:sz w:val="18"/>
                <w:szCs w:val="18"/>
                <w:lang w:val="es-ES"/>
              </w:rPr>
              <w:t xml:space="preserve"> a 1</w:t>
            </w:r>
            <w:r w:rsidR="00217B64" w:rsidRPr="00C254ED">
              <w:rPr>
                <w:rFonts w:cstheme="minorHAnsi"/>
                <w:bCs/>
                <w:sz w:val="18"/>
                <w:szCs w:val="18"/>
                <w:lang w:val="es-ES"/>
              </w:rPr>
              <w:t>6</w:t>
            </w:r>
            <w:r w:rsidRPr="00C254ED">
              <w:rPr>
                <w:rFonts w:cstheme="minorHAnsi"/>
                <w:bCs/>
                <w:sz w:val="18"/>
                <w:szCs w:val="18"/>
                <w:lang w:val="es-ES"/>
              </w:rPr>
              <w:t xml:space="preserve"> módulos de formación como parte de la oferta académica</w:t>
            </w:r>
            <w:r w:rsidR="004C4FB8" w:rsidRPr="00C254ED">
              <w:rPr>
                <w:rFonts w:cstheme="minorHAnsi"/>
                <w:bCs/>
                <w:sz w:val="18"/>
                <w:szCs w:val="18"/>
                <w:lang w:val="es-ES"/>
              </w:rPr>
              <w:t xml:space="preserve"> de la Comisión Presidencial por la Paz y los Derechos Humanos en derechos humanos</w:t>
            </w:r>
            <w:r w:rsidR="00AB6A43" w:rsidRPr="00C254ED">
              <w:rPr>
                <w:rFonts w:cstheme="minorHAnsi"/>
                <w:bCs/>
                <w:sz w:val="18"/>
                <w:szCs w:val="18"/>
                <w:lang w:val="es-ES"/>
              </w:rPr>
              <w:t>, derechos humanos de las mujeres</w:t>
            </w:r>
            <w:r w:rsidR="004C4FB8" w:rsidRPr="00C254ED">
              <w:rPr>
                <w:rFonts w:cstheme="minorHAnsi"/>
                <w:bCs/>
                <w:sz w:val="18"/>
                <w:szCs w:val="18"/>
                <w:lang w:val="es-ES"/>
              </w:rPr>
              <w:t xml:space="preserve"> y la agenda global de mujeres, paz y </w:t>
            </w:r>
            <w:r w:rsidR="00AB6A43" w:rsidRPr="00C254ED">
              <w:rPr>
                <w:rFonts w:cstheme="minorHAnsi"/>
                <w:bCs/>
                <w:sz w:val="18"/>
                <w:szCs w:val="18"/>
                <w:lang w:val="es-ES"/>
              </w:rPr>
              <w:t>seguridad</w:t>
            </w:r>
            <w:r w:rsidRPr="00C254ED">
              <w:rPr>
                <w:rFonts w:cstheme="minorHAnsi"/>
                <w:bCs/>
                <w:sz w:val="18"/>
                <w:szCs w:val="18"/>
                <w:lang w:val="es-ES"/>
              </w:rPr>
              <w:t>, incluyendo (mínimo) la elaboración de:</w:t>
            </w:r>
          </w:p>
          <w:p w14:paraId="0FE22FD7" w14:textId="77777777" w:rsidR="0035005C" w:rsidRPr="00C254ED" w:rsidRDefault="0035005C" w:rsidP="00B96D16">
            <w:pPr>
              <w:pStyle w:val="ListParagraph"/>
              <w:numPr>
                <w:ilvl w:val="1"/>
                <w:numId w:val="29"/>
              </w:numPr>
              <w:pBdr>
                <w:top w:val="nil"/>
                <w:left w:val="nil"/>
                <w:bottom w:val="nil"/>
                <w:right w:val="nil"/>
                <w:between w:val="nil"/>
              </w:pBdr>
              <w:ind w:left="1147"/>
              <w:jc w:val="both"/>
              <w:rPr>
                <w:rFonts w:cstheme="minorHAnsi"/>
                <w:bCs/>
                <w:sz w:val="18"/>
                <w:szCs w:val="18"/>
                <w:lang w:val="es-ES"/>
              </w:rPr>
            </w:pPr>
            <w:r w:rsidRPr="00C254ED">
              <w:rPr>
                <w:rFonts w:cstheme="minorHAnsi"/>
                <w:bCs/>
                <w:sz w:val="18"/>
                <w:szCs w:val="18"/>
                <w:lang w:val="es-ES"/>
              </w:rPr>
              <w:t xml:space="preserve">Guías metodológicas para la facilitación/ docencia </w:t>
            </w:r>
          </w:p>
          <w:p w14:paraId="73520CF7" w14:textId="77777777" w:rsidR="0035005C" w:rsidRPr="00C254ED" w:rsidRDefault="0035005C" w:rsidP="00B96D16">
            <w:pPr>
              <w:pStyle w:val="ListParagraph"/>
              <w:numPr>
                <w:ilvl w:val="1"/>
                <w:numId w:val="29"/>
              </w:numPr>
              <w:pBdr>
                <w:top w:val="nil"/>
                <w:left w:val="nil"/>
                <w:bottom w:val="nil"/>
                <w:right w:val="nil"/>
                <w:between w:val="nil"/>
              </w:pBdr>
              <w:ind w:left="1147"/>
              <w:jc w:val="both"/>
              <w:rPr>
                <w:rFonts w:cstheme="minorHAnsi"/>
                <w:bCs/>
                <w:sz w:val="18"/>
                <w:szCs w:val="18"/>
                <w:lang w:val="es-ES"/>
              </w:rPr>
            </w:pPr>
            <w:r w:rsidRPr="00C254ED">
              <w:rPr>
                <w:rFonts w:cstheme="minorHAnsi"/>
                <w:bCs/>
                <w:sz w:val="18"/>
                <w:szCs w:val="18"/>
                <w:lang w:val="es-ES"/>
              </w:rPr>
              <w:t>Referencia bibliográficas y documentos de consulta para los contenidos según corresponda</w:t>
            </w:r>
          </w:p>
          <w:p w14:paraId="2DC852F9" w14:textId="77777777" w:rsidR="0035005C" w:rsidRPr="00C254ED" w:rsidRDefault="0035005C" w:rsidP="00B96D16">
            <w:pPr>
              <w:pStyle w:val="ListParagraph"/>
              <w:numPr>
                <w:ilvl w:val="1"/>
                <w:numId w:val="29"/>
              </w:numPr>
              <w:pBdr>
                <w:top w:val="nil"/>
                <w:left w:val="nil"/>
                <w:bottom w:val="nil"/>
                <w:right w:val="nil"/>
                <w:between w:val="nil"/>
              </w:pBdr>
              <w:ind w:left="1147"/>
              <w:jc w:val="both"/>
              <w:rPr>
                <w:rFonts w:cstheme="minorHAnsi"/>
                <w:bCs/>
                <w:sz w:val="18"/>
                <w:szCs w:val="18"/>
                <w:lang w:val="es-ES"/>
              </w:rPr>
            </w:pPr>
            <w:r w:rsidRPr="00C254ED">
              <w:rPr>
                <w:rFonts w:cstheme="minorHAnsi"/>
                <w:bCs/>
                <w:sz w:val="18"/>
                <w:szCs w:val="18"/>
                <w:lang w:val="es-ES"/>
              </w:rPr>
              <w:t xml:space="preserve">Elaboración de material didáctico de los contenidos, incluyendo material audio/visual </w:t>
            </w:r>
          </w:p>
          <w:p w14:paraId="7923DC04" w14:textId="77777777" w:rsidR="0035005C" w:rsidRPr="00C254ED" w:rsidRDefault="0035005C" w:rsidP="00B96D16">
            <w:pPr>
              <w:pStyle w:val="ListParagraph"/>
              <w:numPr>
                <w:ilvl w:val="1"/>
                <w:numId w:val="29"/>
              </w:numPr>
              <w:pBdr>
                <w:top w:val="nil"/>
                <w:left w:val="nil"/>
                <w:bottom w:val="nil"/>
                <w:right w:val="nil"/>
                <w:between w:val="nil"/>
              </w:pBdr>
              <w:ind w:left="1147"/>
              <w:jc w:val="both"/>
              <w:rPr>
                <w:rFonts w:cstheme="minorHAnsi"/>
                <w:bCs/>
                <w:sz w:val="18"/>
                <w:szCs w:val="18"/>
                <w:lang w:val="es-ES"/>
              </w:rPr>
            </w:pPr>
            <w:r w:rsidRPr="00C254ED">
              <w:rPr>
                <w:rFonts w:cstheme="minorHAnsi"/>
                <w:bCs/>
                <w:sz w:val="18"/>
                <w:szCs w:val="18"/>
                <w:lang w:val="es-ES"/>
              </w:rPr>
              <w:t>Cuestionarios y ejercicios de evaluación práctica de los contenidos desarrollados</w:t>
            </w:r>
          </w:p>
          <w:p w14:paraId="1BFBB953" w14:textId="7E17E781" w:rsidR="002C11DA" w:rsidRPr="00C254ED" w:rsidRDefault="002C11DA" w:rsidP="002C11DA">
            <w:pPr>
              <w:pStyle w:val="ListParagraph"/>
              <w:numPr>
                <w:ilvl w:val="0"/>
                <w:numId w:val="28"/>
              </w:numPr>
              <w:pBdr>
                <w:top w:val="nil"/>
                <w:left w:val="nil"/>
                <w:bottom w:val="nil"/>
                <w:right w:val="nil"/>
                <w:between w:val="nil"/>
              </w:pBdr>
              <w:jc w:val="both"/>
              <w:rPr>
                <w:rFonts w:cstheme="minorHAnsi"/>
                <w:bCs/>
                <w:sz w:val="18"/>
                <w:szCs w:val="18"/>
                <w:lang w:val="es-ES"/>
              </w:rPr>
            </w:pPr>
            <w:r w:rsidRPr="00C254ED">
              <w:rPr>
                <w:rFonts w:cstheme="minorHAnsi"/>
                <w:bCs/>
                <w:sz w:val="18"/>
                <w:szCs w:val="18"/>
                <w:lang w:val="es-ES"/>
              </w:rPr>
              <w:t xml:space="preserve">Mediación digital del </w:t>
            </w:r>
            <w:r w:rsidR="007678A7" w:rsidRPr="00C254ED">
              <w:rPr>
                <w:rFonts w:cstheme="minorHAnsi"/>
                <w:bCs/>
                <w:sz w:val="18"/>
                <w:szCs w:val="18"/>
                <w:lang w:val="es-ES"/>
              </w:rPr>
              <w:t>3</w:t>
            </w:r>
            <w:r w:rsidRPr="00C254ED">
              <w:rPr>
                <w:rFonts w:cstheme="minorHAnsi"/>
                <w:bCs/>
                <w:sz w:val="18"/>
                <w:szCs w:val="18"/>
                <w:lang w:val="es-ES"/>
              </w:rPr>
              <w:t xml:space="preserve">0% de los módulos de formación desarrollados para su </w:t>
            </w:r>
            <w:r w:rsidR="007678A7" w:rsidRPr="00C254ED">
              <w:rPr>
                <w:rFonts w:cstheme="minorHAnsi"/>
                <w:bCs/>
                <w:sz w:val="18"/>
                <w:szCs w:val="18"/>
                <w:lang w:val="es-ES"/>
              </w:rPr>
              <w:t xml:space="preserve">potencial </w:t>
            </w:r>
            <w:r w:rsidRPr="00C254ED">
              <w:rPr>
                <w:rFonts w:cstheme="minorHAnsi"/>
                <w:bCs/>
                <w:sz w:val="18"/>
                <w:szCs w:val="18"/>
                <w:lang w:val="es-ES"/>
              </w:rPr>
              <w:t>uso en plataformas de formación virtual.</w:t>
            </w:r>
          </w:p>
          <w:p w14:paraId="72B0B856" w14:textId="77777777" w:rsidR="002C11DA" w:rsidRPr="00C254ED" w:rsidRDefault="002C11DA" w:rsidP="002C11DA">
            <w:pPr>
              <w:pBdr>
                <w:top w:val="nil"/>
                <w:left w:val="nil"/>
                <w:bottom w:val="nil"/>
                <w:right w:val="nil"/>
                <w:between w:val="nil"/>
              </w:pBdr>
              <w:jc w:val="both"/>
              <w:rPr>
                <w:rFonts w:cstheme="minorHAnsi"/>
                <w:bCs/>
                <w:sz w:val="18"/>
                <w:szCs w:val="18"/>
                <w:lang w:val="es-ES"/>
              </w:rPr>
            </w:pPr>
          </w:p>
          <w:p w14:paraId="6FBC832E" w14:textId="77777777" w:rsidR="0035005C" w:rsidRPr="00C254ED" w:rsidRDefault="0035005C" w:rsidP="0035005C">
            <w:pPr>
              <w:pBdr>
                <w:top w:val="nil"/>
                <w:left w:val="nil"/>
                <w:bottom w:val="nil"/>
                <w:right w:val="nil"/>
                <w:between w:val="nil"/>
              </w:pBdr>
              <w:jc w:val="both"/>
              <w:rPr>
                <w:rFonts w:cstheme="minorHAnsi"/>
                <w:bCs/>
                <w:i/>
                <w:sz w:val="18"/>
                <w:szCs w:val="18"/>
                <w:lang w:val="es-GT"/>
              </w:rPr>
            </w:pPr>
            <w:r w:rsidRPr="00C254ED">
              <w:rPr>
                <w:rFonts w:cstheme="minorHAnsi"/>
                <w:b/>
                <w:i/>
                <w:sz w:val="18"/>
                <w:szCs w:val="18"/>
                <w:lang w:val="es-GT"/>
              </w:rPr>
              <w:t>Indicadores</w:t>
            </w:r>
          </w:p>
          <w:p w14:paraId="2E01741F" w14:textId="77777777" w:rsidR="0035005C" w:rsidRPr="00C254ED" w:rsidRDefault="0035005C" w:rsidP="0035005C">
            <w:pPr>
              <w:pStyle w:val="ListParagraph"/>
              <w:numPr>
                <w:ilvl w:val="0"/>
                <w:numId w:val="28"/>
              </w:numPr>
              <w:pBdr>
                <w:top w:val="nil"/>
                <w:left w:val="nil"/>
                <w:bottom w:val="nil"/>
                <w:right w:val="nil"/>
                <w:between w:val="nil"/>
              </w:pBdr>
              <w:tabs>
                <w:tab w:val="center" w:pos="4320"/>
                <w:tab w:val="right" w:pos="8640"/>
              </w:tabs>
              <w:jc w:val="both"/>
              <w:rPr>
                <w:rFonts w:asciiTheme="minorHAnsi" w:hAnsiTheme="minorHAnsi" w:cstheme="minorHAnsi"/>
                <w:b/>
                <w:bCs/>
                <w:i/>
                <w:iCs/>
                <w:sz w:val="18"/>
                <w:szCs w:val="18"/>
                <w:lang w:val="es-ES"/>
              </w:rPr>
            </w:pPr>
            <w:r w:rsidRPr="00C254ED">
              <w:rPr>
                <w:rFonts w:cstheme="minorHAnsi"/>
                <w:bCs/>
                <w:i/>
                <w:sz w:val="18"/>
                <w:szCs w:val="18"/>
                <w:lang w:val="es-GT"/>
              </w:rPr>
              <w:t>Número de módulos diseñados, con metodologías y sus respectivas herramientas</w:t>
            </w:r>
          </w:p>
          <w:p w14:paraId="46F6B004" w14:textId="77777777" w:rsidR="003A1D5A" w:rsidRPr="00C254ED" w:rsidRDefault="003A1D5A" w:rsidP="003A1D5A">
            <w:pPr>
              <w:pBdr>
                <w:top w:val="nil"/>
                <w:left w:val="nil"/>
                <w:bottom w:val="nil"/>
                <w:right w:val="nil"/>
                <w:between w:val="nil"/>
              </w:pBdr>
              <w:jc w:val="both"/>
              <w:rPr>
                <w:b/>
                <w:bCs/>
                <w:i/>
                <w:iCs/>
                <w:sz w:val="18"/>
                <w:szCs w:val="18"/>
                <w:u w:val="single"/>
                <w:shd w:val="clear" w:color="auto" w:fill="292929"/>
                <w:lang w:val="es-ES"/>
              </w:rPr>
            </w:pPr>
          </w:p>
          <w:p w14:paraId="6659F473" w14:textId="3FEB5854" w:rsidR="00AC5CAB" w:rsidRPr="00C254ED" w:rsidRDefault="00AC5CAB" w:rsidP="00AC5CAB">
            <w:pPr>
              <w:pBdr>
                <w:top w:val="nil"/>
                <w:left w:val="nil"/>
                <w:bottom w:val="nil"/>
                <w:right w:val="nil"/>
                <w:between w:val="nil"/>
              </w:pBdr>
              <w:jc w:val="both"/>
              <w:rPr>
                <w:rFonts w:asciiTheme="minorHAnsi" w:hAnsiTheme="minorHAnsi" w:cstheme="minorHAnsi"/>
                <w:bCs/>
                <w:i/>
                <w:iCs/>
                <w:sz w:val="18"/>
                <w:szCs w:val="18"/>
                <w:u w:val="single"/>
                <w:lang w:val="es-GT"/>
              </w:rPr>
            </w:pPr>
            <w:r w:rsidRPr="00C254ED">
              <w:rPr>
                <w:rFonts w:asciiTheme="minorHAnsi" w:hAnsiTheme="minorHAnsi" w:cstheme="minorHAnsi"/>
                <w:bCs/>
                <w:i/>
                <w:iCs/>
                <w:sz w:val="18"/>
                <w:szCs w:val="18"/>
                <w:u w:val="single"/>
                <w:lang w:val="es-GT"/>
              </w:rPr>
              <w:t>Resultado 2: La sociedad civil organizada como parte de las infraestructuras para la paz, incrementa la calidad de su participación informada en procesos dialógicos y de toma de decisiones para la prevención y transformación de los conflictos sociales.</w:t>
            </w:r>
          </w:p>
          <w:p w14:paraId="20405098" w14:textId="07CAD339" w:rsidR="002904E3" w:rsidRPr="00C254ED" w:rsidRDefault="003A1D5A" w:rsidP="002904E3">
            <w:pPr>
              <w:jc w:val="both"/>
              <w:rPr>
                <w:bCs/>
                <w:i/>
                <w:iCs/>
                <w:sz w:val="18"/>
                <w:szCs w:val="18"/>
                <w:lang w:val="es-GT"/>
              </w:rPr>
            </w:pPr>
            <w:r w:rsidRPr="00C254ED">
              <w:rPr>
                <w:bCs/>
                <w:i/>
                <w:iCs/>
                <w:sz w:val="18"/>
                <w:szCs w:val="18"/>
                <w:lang w:val="es-GT"/>
              </w:rPr>
              <w:lastRenderedPageBreak/>
              <w:t>Producto</w:t>
            </w:r>
            <w:r w:rsidR="002904E3" w:rsidRPr="00C254ED">
              <w:rPr>
                <w:bCs/>
                <w:i/>
                <w:iCs/>
                <w:sz w:val="18"/>
                <w:szCs w:val="18"/>
                <w:lang w:val="es-GT"/>
              </w:rPr>
              <w:t xml:space="preserve"> 2.1:</w:t>
            </w:r>
            <w:r w:rsidRPr="00C254ED">
              <w:rPr>
                <w:bCs/>
                <w:i/>
                <w:iCs/>
                <w:sz w:val="18"/>
                <w:szCs w:val="18"/>
                <w:lang w:val="es-GT"/>
              </w:rPr>
              <w:t xml:space="preserve"> </w:t>
            </w:r>
            <w:r w:rsidR="002904E3" w:rsidRPr="00C254ED">
              <w:rPr>
                <w:bCs/>
                <w:i/>
                <w:iCs/>
                <w:sz w:val="18"/>
                <w:szCs w:val="18"/>
                <w:lang w:val="es-GT"/>
              </w:rPr>
              <w:t>Desarrollados los conocimientos y competencias en la sociedad civil para su participación informada en procesos de abordaje para la prevención y transformación de la conflictividad social.</w:t>
            </w:r>
          </w:p>
          <w:p w14:paraId="77F1E9E3" w14:textId="3919A446" w:rsidR="00511008" w:rsidRPr="00C254ED" w:rsidRDefault="00040401" w:rsidP="00511008">
            <w:pPr>
              <w:pBdr>
                <w:top w:val="nil"/>
                <w:left w:val="nil"/>
                <w:bottom w:val="nil"/>
                <w:right w:val="nil"/>
                <w:between w:val="nil"/>
              </w:pBdr>
              <w:jc w:val="both"/>
              <w:rPr>
                <w:rFonts w:asciiTheme="minorHAnsi" w:hAnsiTheme="minorHAnsi" w:cstheme="minorHAnsi"/>
                <w:b/>
                <w:sz w:val="18"/>
                <w:szCs w:val="18"/>
                <w:lang w:val="es-GT"/>
              </w:rPr>
            </w:pPr>
            <w:r w:rsidRPr="00C254ED">
              <w:rPr>
                <w:b/>
                <w:sz w:val="18"/>
                <w:szCs w:val="18"/>
                <w:lang w:val="es-GT"/>
              </w:rPr>
              <w:t xml:space="preserve">Acciones </w:t>
            </w:r>
          </w:p>
          <w:p w14:paraId="2E78FE9F" w14:textId="36A7605E" w:rsidR="00475D5A" w:rsidRPr="00C254ED" w:rsidRDefault="00475D5A" w:rsidP="00A30D73">
            <w:pPr>
              <w:pStyle w:val="ListParagraph"/>
              <w:numPr>
                <w:ilvl w:val="0"/>
                <w:numId w:val="27"/>
              </w:numPr>
              <w:jc w:val="both"/>
              <w:rPr>
                <w:rFonts w:asciiTheme="minorHAnsi" w:hAnsiTheme="minorHAnsi" w:cstheme="minorHAnsi"/>
                <w:bCs/>
                <w:i/>
                <w:iCs/>
                <w:sz w:val="18"/>
                <w:szCs w:val="18"/>
                <w:lang w:val="es-ES"/>
              </w:rPr>
            </w:pPr>
            <w:r w:rsidRPr="00C254ED">
              <w:rPr>
                <w:rFonts w:asciiTheme="minorHAnsi" w:hAnsiTheme="minorHAnsi" w:cstheme="minorHAnsi"/>
                <w:bCs/>
                <w:i/>
                <w:iCs/>
                <w:sz w:val="18"/>
                <w:szCs w:val="18"/>
                <w:lang w:val="es-ES"/>
              </w:rPr>
              <w:t>Desarroll</w:t>
            </w:r>
            <w:r w:rsidR="00683C02" w:rsidRPr="00C254ED">
              <w:rPr>
                <w:rFonts w:asciiTheme="minorHAnsi" w:hAnsiTheme="minorHAnsi" w:cstheme="minorHAnsi"/>
                <w:bCs/>
                <w:i/>
                <w:iCs/>
                <w:sz w:val="18"/>
                <w:szCs w:val="18"/>
                <w:lang w:val="es-ES"/>
              </w:rPr>
              <w:t>o de</w:t>
            </w:r>
            <w:r w:rsidRPr="00C254ED">
              <w:rPr>
                <w:rFonts w:asciiTheme="minorHAnsi" w:hAnsiTheme="minorHAnsi" w:cstheme="minorHAnsi"/>
                <w:bCs/>
                <w:i/>
                <w:iCs/>
                <w:sz w:val="18"/>
                <w:szCs w:val="18"/>
                <w:lang w:val="es-ES"/>
              </w:rPr>
              <w:t xml:space="preserve"> procesos de formación con organizaciones de mujeres de sociedad civil, líderes y lideresas comunitarias para incrementar sus conocimientos y fortalecer sus capacidades para participar en espacios de diálogo a partir de nuevos conocimientos acerca de: cultura de paz, derechos humanos,</w:t>
            </w:r>
            <w:r w:rsidR="00873F60" w:rsidRPr="00C254ED">
              <w:rPr>
                <w:rFonts w:asciiTheme="minorHAnsi" w:hAnsiTheme="minorHAnsi" w:cstheme="minorHAnsi"/>
                <w:bCs/>
                <w:i/>
                <w:iCs/>
                <w:sz w:val="18"/>
                <w:szCs w:val="18"/>
                <w:lang w:val="es-ES"/>
              </w:rPr>
              <w:t xml:space="preserve"> liderazgo de las mujer</w:t>
            </w:r>
            <w:r w:rsidR="00757F2B" w:rsidRPr="00C254ED">
              <w:rPr>
                <w:rFonts w:asciiTheme="minorHAnsi" w:hAnsiTheme="minorHAnsi" w:cstheme="minorHAnsi"/>
                <w:bCs/>
                <w:i/>
                <w:iCs/>
                <w:sz w:val="18"/>
                <w:szCs w:val="18"/>
                <w:lang w:val="es-ES"/>
              </w:rPr>
              <w:t>es,</w:t>
            </w:r>
            <w:r w:rsidRPr="00C254ED">
              <w:rPr>
                <w:rFonts w:asciiTheme="minorHAnsi" w:hAnsiTheme="minorHAnsi" w:cstheme="minorHAnsi"/>
                <w:bCs/>
                <w:i/>
                <w:iCs/>
                <w:sz w:val="18"/>
                <w:szCs w:val="18"/>
                <w:lang w:val="es-ES"/>
              </w:rPr>
              <w:t xml:space="preserve"> transformación de conflictos, con enfoque transversal de género. </w:t>
            </w:r>
          </w:p>
          <w:p w14:paraId="3084F63B" w14:textId="3077EB1F" w:rsidR="00A13186" w:rsidRPr="00C254ED" w:rsidRDefault="00A13186" w:rsidP="00511008">
            <w:pPr>
              <w:pBdr>
                <w:top w:val="nil"/>
                <w:left w:val="nil"/>
                <w:bottom w:val="nil"/>
                <w:right w:val="nil"/>
                <w:between w:val="nil"/>
              </w:pBdr>
              <w:jc w:val="both"/>
              <w:rPr>
                <w:rFonts w:asciiTheme="minorHAnsi" w:hAnsiTheme="minorHAnsi" w:cstheme="minorHAnsi"/>
                <w:b/>
                <w:sz w:val="18"/>
                <w:szCs w:val="18"/>
                <w:lang w:val="es-ES"/>
              </w:rPr>
            </w:pPr>
            <w:r w:rsidRPr="00C254ED">
              <w:rPr>
                <w:rFonts w:asciiTheme="minorHAnsi" w:hAnsiTheme="minorHAnsi" w:cstheme="minorHAnsi"/>
                <w:b/>
                <w:sz w:val="18"/>
                <w:szCs w:val="18"/>
                <w:lang w:val="es-ES"/>
              </w:rPr>
              <w:t>Actividades</w:t>
            </w:r>
            <w:r w:rsidR="00A5323E" w:rsidRPr="00C254ED">
              <w:rPr>
                <w:rFonts w:asciiTheme="minorHAnsi" w:hAnsiTheme="minorHAnsi" w:cstheme="minorHAnsi"/>
                <w:b/>
                <w:sz w:val="18"/>
                <w:szCs w:val="18"/>
                <w:lang w:val="es-ES"/>
              </w:rPr>
              <w:t xml:space="preserve"> indicativas</w:t>
            </w:r>
          </w:p>
          <w:p w14:paraId="49B7B32E" w14:textId="77777777" w:rsidR="000509F0" w:rsidRPr="00C254ED" w:rsidRDefault="004D19F4" w:rsidP="00A30D73">
            <w:pPr>
              <w:pStyle w:val="ListParagraph"/>
              <w:numPr>
                <w:ilvl w:val="0"/>
                <w:numId w:val="27"/>
              </w:numPr>
              <w:contextualSpacing w:val="0"/>
              <w:jc w:val="both"/>
              <w:rPr>
                <w:rFonts w:asciiTheme="minorHAnsi" w:hAnsiTheme="minorHAnsi" w:cstheme="minorHAnsi"/>
                <w:bCs/>
                <w:i/>
                <w:sz w:val="18"/>
                <w:szCs w:val="18"/>
                <w:lang w:val="es-ES"/>
              </w:rPr>
            </w:pPr>
            <w:r w:rsidRPr="00C254ED">
              <w:rPr>
                <w:rFonts w:asciiTheme="minorHAnsi" w:hAnsiTheme="minorHAnsi" w:cstheme="minorHAnsi"/>
                <w:bCs/>
                <w:i/>
                <w:sz w:val="18"/>
                <w:szCs w:val="18"/>
                <w:lang w:val="es-ES"/>
              </w:rPr>
              <w:t>Elabora</w:t>
            </w:r>
            <w:r w:rsidR="000509F0" w:rsidRPr="00C254ED">
              <w:rPr>
                <w:rFonts w:asciiTheme="minorHAnsi" w:hAnsiTheme="minorHAnsi" w:cstheme="minorHAnsi"/>
                <w:bCs/>
                <w:i/>
                <w:sz w:val="18"/>
                <w:szCs w:val="18"/>
                <w:lang w:val="es-ES"/>
              </w:rPr>
              <w:t>ción de mallas curriculares:</w:t>
            </w:r>
          </w:p>
          <w:p w14:paraId="34C67C1F" w14:textId="2844B822" w:rsidR="00B53E76" w:rsidRPr="00C254ED" w:rsidRDefault="00B53E76" w:rsidP="00B53E76">
            <w:pPr>
              <w:pStyle w:val="ListParagraph"/>
              <w:numPr>
                <w:ilvl w:val="0"/>
                <w:numId w:val="29"/>
              </w:numPr>
              <w:contextualSpacing w:val="0"/>
              <w:jc w:val="both"/>
              <w:rPr>
                <w:rFonts w:asciiTheme="minorHAnsi" w:hAnsiTheme="minorHAnsi" w:cstheme="minorHAnsi"/>
                <w:bCs/>
                <w:i/>
                <w:sz w:val="18"/>
                <w:szCs w:val="18"/>
                <w:lang w:val="es-ES"/>
              </w:rPr>
            </w:pPr>
            <w:r w:rsidRPr="00C254ED">
              <w:rPr>
                <w:rFonts w:asciiTheme="minorHAnsi" w:hAnsiTheme="minorHAnsi" w:cstheme="minorHAnsi"/>
                <w:bCs/>
                <w:i/>
                <w:sz w:val="18"/>
                <w:szCs w:val="18"/>
                <w:lang w:val="es-ES"/>
              </w:rPr>
              <w:t>M</w:t>
            </w:r>
            <w:r w:rsidR="004D19F4" w:rsidRPr="00C254ED">
              <w:rPr>
                <w:rFonts w:asciiTheme="minorHAnsi" w:hAnsiTheme="minorHAnsi" w:cstheme="minorHAnsi"/>
                <w:bCs/>
                <w:i/>
                <w:sz w:val="18"/>
                <w:szCs w:val="18"/>
                <w:lang w:val="es-ES"/>
              </w:rPr>
              <w:t>alla curricular en cultura de paz, derechos humanos, transformación de conflictos, con enfoque de género y apoyo socioemocional dirigido a lideresas comunitarias y organizaciones de mujeres.</w:t>
            </w:r>
          </w:p>
          <w:p w14:paraId="786CC135" w14:textId="596190E4" w:rsidR="004D19F4" w:rsidRPr="00C254ED" w:rsidRDefault="00B53E76" w:rsidP="00B53E76">
            <w:pPr>
              <w:pStyle w:val="ListParagraph"/>
              <w:numPr>
                <w:ilvl w:val="0"/>
                <w:numId w:val="29"/>
              </w:numPr>
              <w:contextualSpacing w:val="0"/>
              <w:jc w:val="both"/>
              <w:rPr>
                <w:rFonts w:asciiTheme="minorHAnsi" w:hAnsiTheme="minorHAnsi" w:cstheme="minorHAnsi"/>
                <w:bCs/>
                <w:i/>
                <w:sz w:val="18"/>
                <w:szCs w:val="18"/>
                <w:lang w:val="es-ES"/>
              </w:rPr>
            </w:pPr>
            <w:r w:rsidRPr="00C254ED">
              <w:rPr>
                <w:rFonts w:cstheme="minorHAnsi"/>
                <w:bCs/>
                <w:i/>
                <w:sz w:val="18"/>
                <w:szCs w:val="18"/>
                <w:lang w:val="es-ES"/>
              </w:rPr>
              <w:t>M</w:t>
            </w:r>
            <w:r w:rsidR="004D19F4" w:rsidRPr="00C254ED">
              <w:rPr>
                <w:rFonts w:cstheme="minorHAnsi"/>
                <w:bCs/>
                <w:i/>
                <w:sz w:val="18"/>
                <w:szCs w:val="18"/>
                <w:lang w:val="es-ES"/>
              </w:rPr>
              <w:t>alla curricular en nuevas masculinidades dirigido a lideres comunitarios de los municipios de intervención.</w:t>
            </w:r>
          </w:p>
          <w:p w14:paraId="0FC97BEA" w14:textId="6D9878CB" w:rsidR="00683C02" w:rsidRPr="00C254ED" w:rsidRDefault="00360ABF" w:rsidP="00A30D73">
            <w:pPr>
              <w:pStyle w:val="ListParagraph"/>
              <w:numPr>
                <w:ilvl w:val="0"/>
                <w:numId w:val="27"/>
              </w:numPr>
              <w:tabs>
                <w:tab w:val="left" w:pos="1180"/>
              </w:tabs>
              <w:ind w:right="274"/>
              <w:contextualSpacing w:val="0"/>
              <w:jc w:val="both"/>
              <w:rPr>
                <w:rFonts w:asciiTheme="minorHAnsi" w:hAnsiTheme="minorHAnsi" w:cstheme="minorHAnsi"/>
                <w:i/>
                <w:spacing w:val="1"/>
                <w:position w:val="1"/>
                <w:sz w:val="18"/>
                <w:szCs w:val="18"/>
                <w:lang w:val="es-ES"/>
              </w:rPr>
            </w:pPr>
            <w:r w:rsidRPr="00C254ED">
              <w:rPr>
                <w:rFonts w:asciiTheme="minorHAnsi" w:hAnsiTheme="minorHAnsi" w:cstheme="minorHAnsi"/>
                <w:bCs/>
                <w:i/>
                <w:sz w:val="18"/>
                <w:szCs w:val="18"/>
                <w:lang w:val="es-ES"/>
              </w:rPr>
              <w:t>Elaboración</w:t>
            </w:r>
            <w:r w:rsidR="00B53E76" w:rsidRPr="00C254ED">
              <w:rPr>
                <w:rFonts w:asciiTheme="minorHAnsi" w:hAnsiTheme="minorHAnsi" w:cstheme="minorHAnsi"/>
                <w:bCs/>
                <w:i/>
                <w:sz w:val="18"/>
                <w:szCs w:val="18"/>
                <w:lang w:val="es-ES"/>
              </w:rPr>
              <w:t xml:space="preserve"> de</w:t>
            </w:r>
            <w:r w:rsidR="00683C02" w:rsidRPr="00C254ED">
              <w:rPr>
                <w:rFonts w:asciiTheme="minorHAnsi" w:hAnsiTheme="minorHAnsi" w:cstheme="minorHAnsi"/>
                <w:bCs/>
                <w:i/>
                <w:sz w:val="18"/>
                <w:szCs w:val="18"/>
                <w:lang w:val="es-ES"/>
              </w:rPr>
              <w:t xml:space="preserve"> material didáctico mediado con metodologías de educación popular, incluyendo audiovisual (clips/videos cortos)</w:t>
            </w:r>
            <w:r w:rsidR="00683C02" w:rsidRPr="00C254ED">
              <w:rPr>
                <w:rStyle w:val="FootnoteReference"/>
                <w:rFonts w:asciiTheme="minorHAnsi" w:hAnsiTheme="minorHAnsi" w:cstheme="minorHAnsi"/>
                <w:bCs/>
                <w:i/>
                <w:sz w:val="18"/>
                <w:szCs w:val="18"/>
                <w:lang w:val="es-ES"/>
              </w:rPr>
              <w:footnoteReference w:id="3"/>
            </w:r>
            <w:r w:rsidR="00683C02" w:rsidRPr="00C254ED">
              <w:rPr>
                <w:rFonts w:asciiTheme="minorHAnsi" w:hAnsiTheme="minorHAnsi" w:cstheme="minorHAnsi"/>
                <w:bCs/>
                <w:i/>
                <w:sz w:val="18"/>
                <w:szCs w:val="18"/>
                <w:lang w:val="es-ES"/>
              </w:rPr>
              <w:t>, en castellano y en el idioma Ixil</w:t>
            </w:r>
            <w:r w:rsidR="00683C02" w:rsidRPr="00C254ED">
              <w:rPr>
                <w:rStyle w:val="FootnoteReference"/>
                <w:rFonts w:asciiTheme="minorHAnsi" w:hAnsiTheme="minorHAnsi" w:cstheme="minorHAnsi"/>
                <w:bCs/>
                <w:i/>
                <w:sz w:val="18"/>
                <w:szCs w:val="18"/>
                <w:lang w:val="es-ES"/>
              </w:rPr>
              <w:footnoteReference w:id="4"/>
            </w:r>
            <w:r w:rsidR="00683C02" w:rsidRPr="00C254ED">
              <w:rPr>
                <w:rFonts w:asciiTheme="minorHAnsi" w:hAnsiTheme="minorHAnsi" w:cstheme="minorHAnsi"/>
                <w:bCs/>
                <w:i/>
                <w:sz w:val="18"/>
                <w:szCs w:val="18"/>
                <w:lang w:val="es-ES"/>
              </w:rPr>
              <w:t xml:space="preserve">  </w:t>
            </w:r>
          </w:p>
          <w:p w14:paraId="7F3CF5E0" w14:textId="433CF4C2" w:rsidR="004D19F4" w:rsidRPr="00C254ED" w:rsidRDefault="004D19F4" w:rsidP="00A30D73">
            <w:pPr>
              <w:pStyle w:val="ListParagraph"/>
              <w:numPr>
                <w:ilvl w:val="0"/>
                <w:numId w:val="27"/>
              </w:numPr>
              <w:contextualSpacing w:val="0"/>
              <w:jc w:val="both"/>
              <w:rPr>
                <w:rFonts w:asciiTheme="minorHAnsi" w:hAnsiTheme="minorHAnsi" w:cstheme="minorHAnsi"/>
                <w:bCs/>
                <w:i/>
                <w:sz w:val="18"/>
                <w:szCs w:val="18"/>
                <w:lang w:val="es-ES"/>
              </w:rPr>
            </w:pPr>
            <w:r w:rsidRPr="00C254ED">
              <w:rPr>
                <w:rFonts w:asciiTheme="minorHAnsi" w:hAnsiTheme="minorHAnsi" w:cstheme="minorHAnsi"/>
                <w:bCs/>
                <w:i/>
                <w:sz w:val="18"/>
                <w:szCs w:val="18"/>
                <w:lang w:val="es-ES"/>
              </w:rPr>
              <w:t>Facilitación</w:t>
            </w:r>
            <w:r w:rsidR="0061522C" w:rsidRPr="00C254ED">
              <w:rPr>
                <w:rStyle w:val="FootnoteReference"/>
                <w:rFonts w:asciiTheme="minorHAnsi" w:hAnsiTheme="minorHAnsi" w:cstheme="minorHAnsi"/>
                <w:bCs/>
                <w:i/>
                <w:sz w:val="18"/>
                <w:szCs w:val="18"/>
                <w:lang w:val="es-ES"/>
              </w:rPr>
              <w:footnoteReference w:id="5"/>
            </w:r>
            <w:r w:rsidR="008D5D80" w:rsidRPr="00C254ED">
              <w:rPr>
                <w:rFonts w:asciiTheme="minorHAnsi" w:hAnsiTheme="minorHAnsi" w:cstheme="minorHAnsi"/>
                <w:bCs/>
                <w:i/>
                <w:sz w:val="18"/>
                <w:szCs w:val="18"/>
                <w:lang w:val="es-ES"/>
              </w:rPr>
              <w:t xml:space="preserve"> en idioma ixil,</w:t>
            </w:r>
            <w:r w:rsidRPr="00C254ED">
              <w:rPr>
                <w:rFonts w:asciiTheme="minorHAnsi" w:hAnsiTheme="minorHAnsi" w:cstheme="minorHAnsi"/>
                <w:bCs/>
                <w:i/>
                <w:sz w:val="18"/>
                <w:szCs w:val="18"/>
                <w:lang w:val="es-ES"/>
              </w:rPr>
              <w:t xml:space="preserve"> de 6 a 8 sesiones de formación en cada municipio de intervención con lideresas y organizaciones de mujeres en los municipios de Quiché: Cotzal, Chajul y Neba</w:t>
            </w:r>
            <w:r w:rsidR="002E0D09" w:rsidRPr="00C254ED">
              <w:rPr>
                <w:rFonts w:asciiTheme="minorHAnsi" w:hAnsiTheme="minorHAnsi" w:cstheme="minorHAnsi"/>
                <w:bCs/>
                <w:i/>
                <w:sz w:val="18"/>
                <w:szCs w:val="18"/>
                <w:lang w:val="es-ES"/>
              </w:rPr>
              <w:t>j</w:t>
            </w:r>
            <w:r w:rsidR="00A30D73" w:rsidRPr="00C254ED">
              <w:rPr>
                <w:rFonts w:asciiTheme="minorHAnsi" w:hAnsiTheme="minorHAnsi" w:cstheme="minorHAnsi"/>
                <w:bCs/>
                <w:i/>
                <w:sz w:val="18"/>
                <w:szCs w:val="18"/>
                <w:lang w:val="es-ES"/>
              </w:rPr>
              <w:t>; s</w:t>
            </w:r>
            <w:r w:rsidR="002E0D09" w:rsidRPr="00C254ED">
              <w:rPr>
                <w:rFonts w:asciiTheme="minorHAnsi" w:hAnsiTheme="minorHAnsi" w:cstheme="minorHAnsi"/>
                <w:bCs/>
                <w:i/>
                <w:sz w:val="18"/>
                <w:szCs w:val="18"/>
                <w:lang w:val="es-ES"/>
              </w:rPr>
              <w:t>e debe contemplar un total de 2</w:t>
            </w:r>
            <w:r w:rsidR="00F7055D" w:rsidRPr="00C254ED">
              <w:rPr>
                <w:rFonts w:asciiTheme="minorHAnsi" w:hAnsiTheme="minorHAnsi" w:cstheme="minorHAnsi"/>
                <w:bCs/>
                <w:i/>
                <w:sz w:val="18"/>
                <w:szCs w:val="18"/>
                <w:lang w:val="es-ES"/>
              </w:rPr>
              <w:t>5</w:t>
            </w:r>
            <w:r w:rsidR="002E0D09" w:rsidRPr="00C254ED">
              <w:rPr>
                <w:rFonts w:asciiTheme="minorHAnsi" w:hAnsiTheme="minorHAnsi" w:cstheme="minorHAnsi"/>
                <w:bCs/>
                <w:i/>
                <w:sz w:val="18"/>
                <w:szCs w:val="18"/>
                <w:lang w:val="es-ES"/>
              </w:rPr>
              <w:t>-</w:t>
            </w:r>
            <w:r w:rsidR="00A5323E" w:rsidRPr="00C254ED">
              <w:rPr>
                <w:rFonts w:asciiTheme="minorHAnsi" w:hAnsiTheme="minorHAnsi" w:cstheme="minorHAnsi"/>
                <w:bCs/>
                <w:i/>
                <w:sz w:val="18"/>
                <w:szCs w:val="18"/>
                <w:lang w:val="es-ES"/>
              </w:rPr>
              <w:t>30</w:t>
            </w:r>
            <w:r w:rsidR="002E0D09" w:rsidRPr="00C254ED">
              <w:rPr>
                <w:rFonts w:asciiTheme="minorHAnsi" w:hAnsiTheme="minorHAnsi" w:cstheme="minorHAnsi"/>
                <w:bCs/>
                <w:i/>
                <w:sz w:val="18"/>
                <w:szCs w:val="18"/>
                <w:lang w:val="es-ES"/>
              </w:rPr>
              <w:t xml:space="preserve"> lideresas en cada municipio</w:t>
            </w:r>
            <w:r w:rsidR="00A30D73" w:rsidRPr="00C254ED">
              <w:rPr>
                <w:rFonts w:asciiTheme="minorHAnsi" w:hAnsiTheme="minorHAnsi" w:cstheme="minorHAnsi"/>
                <w:bCs/>
                <w:i/>
                <w:sz w:val="18"/>
                <w:szCs w:val="18"/>
                <w:lang w:val="es-ES"/>
              </w:rPr>
              <w:t>.</w:t>
            </w:r>
          </w:p>
          <w:p w14:paraId="3C2E0E09" w14:textId="4AD8AF84" w:rsidR="002E0D09" w:rsidRPr="00C254ED" w:rsidRDefault="004D19F4" w:rsidP="00A30D73">
            <w:pPr>
              <w:pStyle w:val="ListParagraph"/>
              <w:numPr>
                <w:ilvl w:val="0"/>
                <w:numId w:val="27"/>
              </w:numPr>
              <w:contextualSpacing w:val="0"/>
              <w:jc w:val="both"/>
              <w:rPr>
                <w:rFonts w:asciiTheme="minorHAnsi" w:hAnsiTheme="minorHAnsi" w:cstheme="minorHAnsi"/>
                <w:bCs/>
                <w:i/>
                <w:sz w:val="18"/>
                <w:szCs w:val="18"/>
                <w:lang w:val="es-ES"/>
              </w:rPr>
            </w:pPr>
            <w:r w:rsidRPr="00C254ED">
              <w:rPr>
                <w:rFonts w:asciiTheme="minorHAnsi" w:hAnsiTheme="minorHAnsi" w:cstheme="minorHAnsi"/>
                <w:bCs/>
                <w:i/>
                <w:sz w:val="18"/>
                <w:szCs w:val="18"/>
                <w:lang w:val="es-ES"/>
              </w:rPr>
              <w:t>Facilitación</w:t>
            </w:r>
            <w:r w:rsidR="008D58DE" w:rsidRPr="00C254ED">
              <w:rPr>
                <w:rStyle w:val="FootnoteReference"/>
                <w:rFonts w:asciiTheme="minorHAnsi" w:hAnsiTheme="minorHAnsi" w:cstheme="minorHAnsi"/>
                <w:bCs/>
                <w:i/>
                <w:sz w:val="18"/>
                <w:szCs w:val="18"/>
                <w:lang w:val="es-ES"/>
              </w:rPr>
              <w:footnoteReference w:id="6"/>
            </w:r>
            <w:r w:rsidRPr="00C254ED">
              <w:rPr>
                <w:rFonts w:asciiTheme="minorHAnsi" w:hAnsiTheme="minorHAnsi" w:cstheme="minorHAnsi"/>
                <w:bCs/>
                <w:i/>
                <w:sz w:val="18"/>
                <w:szCs w:val="18"/>
                <w:lang w:val="es-ES"/>
              </w:rPr>
              <w:t xml:space="preserve"> </w:t>
            </w:r>
            <w:r w:rsidR="008D5D80" w:rsidRPr="00C254ED">
              <w:rPr>
                <w:rFonts w:asciiTheme="minorHAnsi" w:hAnsiTheme="minorHAnsi" w:cstheme="minorHAnsi"/>
                <w:bCs/>
                <w:i/>
                <w:sz w:val="18"/>
                <w:szCs w:val="18"/>
                <w:lang w:val="es-ES"/>
              </w:rPr>
              <w:t xml:space="preserve">en idioma ixil, </w:t>
            </w:r>
            <w:r w:rsidRPr="00C254ED">
              <w:rPr>
                <w:rFonts w:asciiTheme="minorHAnsi" w:hAnsiTheme="minorHAnsi" w:cstheme="minorHAnsi"/>
                <w:bCs/>
                <w:i/>
                <w:sz w:val="18"/>
                <w:szCs w:val="18"/>
                <w:lang w:val="es-ES"/>
              </w:rPr>
              <w:t xml:space="preserve">de </w:t>
            </w:r>
            <w:r w:rsidR="00DF6A8F" w:rsidRPr="00C254ED">
              <w:rPr>
                <w:rFonts w:asciiTheme="minorHAnsi" w:hAnsiTheme="minorHAnsi" w:cstheme="minorHAnsi"/>
                <w:bCs/>
                <w:i/>
                <w:sz w:val="18"/>
                <w:szCs w:val="18"/>
                <w:lang w:val="es-ES"/>
              </w:rPr>
              <w:t xml:space="preserve">al menos </w:t>
            </w:r>
            <w:r w:rsidRPr="00C254ED">
              <w:rPr>
                <w:rFonts w:asciiTheme="minorHAnsi" w:hAnsiTheme="minorHAnsi" w:cstheme="minorHAnsi"/>
                <w:bCs/>
                <w:i/>
                <w:sz w:val="18"/>
                <w:szCs w:val="18"/>
                <w:lang w:val="es-ES"/>
              </w:rPr>
              <w:t>3 sesiones de formación en cada municipio de intervención con lideres comunitarios en los municipios de Quiché, Cotzal, Chajul y Nebaj</w:t>
            </w:r>
            <w:r w:rsidR="00A30D73" w:rsidRPr="00C254ED">
              <w:rPr>
                <w:rFonts w:asciiTheme="minorHAnsi" w:hAnsiTheme="minorHAnsi" w:cstheme="minorHAnsi"/>
                <w:bCs/>
                <w:i/>
                <w:sz w:val="18"/>
                <w:szCs w:val="18"/>
                <w:lang w:val="es-ES"/>
              </w:rPr>
              <w:t>; s</w:t>
            </w:r>
            <w:r w:rsidR="002E0D09" w:rsidRPr="00C254ED">
              <w:rPr>
                <w:rFonts w:asciiTheme="minorHAnsi" w:hAnsiTheme="minorHAnsi" w:cstheme="minorHAnsi"/>
                <w:bCs/>
                <w:i/>
                <w:sz w:val="18"/>
                <w:szCs w:val="18"/>
                <w:lang w:val="es-ES"/>
              </w:rPr>
              <w:t>e debe contemplar un total de 10-15 lideres en cada municipio.</w:t>
            </w:r>
          </w:p>
          <w:p w14:paraId="10F62BD2" w14:textId="2A280821" w:rsidR="00511008" w:rsidRPr="00C254ED" w:rsidRDefault="00511008" w:rsidP="00511008">
            <w:pPr>
              <w:pBdr>
                <w:top w:val="nil"/>
                <w:left w:val="nil"/>
                <w:bottom w:val="nil"/>
                <w:right w:val="nil"/>
                <w:between w:val="nil"/>
              </w:pBdr>
              <w:jc w:val="both"/>
              <w:rPr>
                <w:rFonts w:asciiTheme="minorHAnsi" w:hAnsiTheme="minorHAnsi" w:cstheme="minorHAnsi"/>
                <w:b/>
                <w:i/>
                <w:sz w:val="18"/>
                <w:szCs w:val="18"/>
                <w:lang w:val="es-GT"/>
              </w:rPr>
            </w:pPr>
            <w:r w:rsidRPr="00C254ED">
              <w:rPr>
                <w:rFonts w:asciiTheme="minorHAnsi" w:hAnsiTheme="minorHAnsi" w:cstheme="minorHAnsi"/>
                <w:b/>
                <w:i/>
                <w:sz w:val="18"/>
                <w:szCs w:val="18"/>
                <w:lang w:val="es-GT"/>
              </w:rPr>
              <w:t>Indicador</w:t>
            </w:r>
            <w:r w:rsidR="00506F29" w:rsidRPr="00C254ED">
              <w:rPr>
                <w:rFonts w:asciiTheme="minorHAnsi" w:hAnsiTheme="minorHAnsi" w:cstheme="minorHAnsi"/>
                <w:b/>
                <w:i/>
                <w:sz w:val="18"/>
                <w:szCs w:val="18"/>
                <w:lang w:val="es-GT"/>
              </w:rPr>
              <w:t>es</w:t>
            </w:r>
          </w:p>
          <w:p w14:paraId="32550B06" w14:textId="44EEC5EC" w:rsidR="002F66C6" w:rsidRPr="00C254ED" w:rsidRDefault="002F66C6" w:rsidP="00A30D73">
            <w:pPr>
              <w:pStyle w:val="ListParagraph"/>
              <w:numPr>
                <w:ilvl w:val="0"/>
                <w:numId w:val="28"/>
              </w:numPr>
              <w:jc w:val="both"/>
              <w:rPr>
                <w:rFonts w:asciiTheme="minorHAnsi" w:hAnsiTheme="minorHAnsi" w:cstheme="minorHAnsi"/>
                <w:i/>
                <w:sz w:val="18"/>
                <w:szCs w:val="18"/>
                <w:lang w:val="es-GT"/>
              </w:rPr>
            </w:pPr>
            <w:r w:rsidRPr="00C254ED">
              <w:rPr>
                <w:rFonts w:asciiTheme="minorHAnsi" w:hAnsiTheme="minorHAnsi" w:cstheme="minorHAnsi"/>
                <w:i/>
                <w:sz w:val="18"/>
                <w:szCs w:val="18"/>
                <w:lang w:val="es-GT"/>
              </w:rPr>
              <w:t>Número de lider</w:t>
            </w:r>
            <w:r w:rsidR="00506F29" w:rsidRPr="00C254ED">
              <w:rPr>
                <w:rFonts w:asciiTheme="minorHAnsi" w:hAnsiTheme="minorHAnsi" w:cstheme="minorHAnsi"/>
                <w:i/>
                <w:sz w:val="18"/>
                <w:szCs w:val="18"/>
                <w:lang w:val="es-GT"/>
              </w:rPr>
              <w:t>e</w:t>
            </w:r>
            <w:r w:rsidRPr="00C254ED">
              <w:rPr>
                <w:rFonts w:asciiTheme="minorHAnsi" w:hAnsiTheme="minorHAnsi" w:cstheme="minorHAnsi"/>
                <w:i/>
                <w:sz w:val="18"/>
                <w:szCs w:val="18"/>
                <w:lang w:val="es-GT"/>
              </w:rPr>
              <w:t>sas con nuevos conocimientos adquiridos sobre e</w:t>
            </w:r>
            <w:r w:rsidR="00EA4C8B" w:rsidRPr="00C254ED">
              <w:rPr>
                <w:rFonts w:asciiTheme="minorHAnsi" w:hAnsiTheme="minorHAnsi" w:cstheme="minorHAnsi"/>
                <w:bCs/>
                <w:i/>
                <w:sz w:val="18"/>
                <w:szCs w:val="18"/>
                <w:lang w:val="es-ES"/>
              </w:rPr>
              <w:t xml:space="preserve"> cultura de paz, derechos humanos, transformación de conflictos</w:t>
            </w:r>
            <w:r w:rsidRPr="00C254ED">
              <w:rPr>
                <w:rFonts w:asciiTheme="minorHAnsi" w:hAnsiTheme="minorHAnsi" w:cstheme="minorHAnsi"/>
                <w:i/>
                <w:sz w:val="18"/>
                <w:szCs w:val="18"/>
                <w:lang w:val="es-GT"/>
              </w:rPr>
              <w:t xml:space="preserve"> (desglosado por edad, origen étnico y ubicación). </w:t>
            </w:r>
          </w:p>
          <w:p w14:paraId="36AA5B9C" w14:textId="77777777" w:rsidR="00C14A14" w:rsidRPr="00C254ED" w:rsidRDefault="00A5323E" w:rsidP="00BA3F90">
            <w:pPr>
              <w:pStyle w:val="ListParagraph"/>
              <w:numPr>
                <w:ilvl w:val="0"/>
                <w:numId w:val="28"/>
              </w:numPr>
              <w:pBdr>
                <w:top w:val="nil"/>
                <w:left w:val="nil"/>
                <w:bottom w:val="nil"/>
                <w:right w:val="nil"/>
                <w:between w:val="nil"/>
              </w:pBdr>
              <w:jc w:val="both"/>
              <w:rPr>
                <w:b/>
                <w:i/>
                <w:sz w:val="18"/>
                <w:szCs w:val="18"/>
                <w:lang w:val="es-GT"/>
              </w:rPr>
            </w:pPr>
            <w:r w:rsidRPr="00C254ED">
              <w:rPr>
                <w:rFonts w:asciiTheme="minorHAnsi" w:hAnsiTheme="minorHAnsi" w:cstheme="minorHAnsi"/>
                <w:i/>
                <w:sz w:val="18"/>
                <w:szCs w:val="18"/>
                <w:lang w:val="es-GT"/>
              </w:rPr>
              <w:t>Número de lider</w:t>
            </w:r>
            <w:r w:rsidR="001D42E1" w:rsidRPr="00C254ED">
              <w:rPr>
                <w:rFonts w:asciiTheme="minorHAnsi" w:hAnsiTheme="minorHAnsi" w:cstheme="minorHAnsi"/>
                <w:i/>
                <w:sz w:val="18"/>
                <w:szCs w:val="18"/>
                <w:lang w:val="es-GT"/>
              </w:rPr>
              <w:t>es</w:t>
            </w:r>
            <w:r w:rsidRPr="00C254ED">
              <w:rPr>
                <w:rFonts w:asciiTheme="minorHAnsi" w:hAnsiTheme="minorHAnsi" w:cstheme="minorHAnsi"/>
                <w:i/>
                <w:sz w:val="18"/>
                <w:szCs w:val="18"/>
                <w:lang w:val="es-GT"/>
              </w:rPr>
              <w:t xml:space="preserve"> con nuevos conocimientos adquiridos </w:t>
            </w:r>
            <w:r w:rsidR="001D42E1" w:rsidRPr="00C254ED">
              <w:rPr>
                <w:rFonts w:asciiTheme="minorHAnsi" w:hAnsiTheme="minorHAnsi" w:cstheme="minorHAnsi"/>
                <w:i/>
                <w:sz w:val="18"/>
                <w:szCs w:val="18"/>
                <w:lang w:val="es-GT"/>
              </w:rPr>
              <w:t>nuevas masculinidades</w:t>
            </w:r>
            <w:r w:rsidRPr="00C254ED">
              <w:rPr>
                <w:rFonts w:asciiTheme="minorHAnsi" w:hAnsiTheme="minorHAnsi" w:cstheme="minorHAnsi"/>
                <w:i/>
                <w:sz w:val="18"/>
                <w:szCs w:val="18"/>
                <w:lang w:val="es-GT"/>
              </w:rPr>
              <w:t xml:space="preserve"> (desglosado por edad, origen étnico y ubicación). </w:t>
            </w:r>
          </w:p>
          <w:p w14:paraId="29000482" w14:textId="77777777" w:rsidR="00360ABF" w:rsidRPr="00C254ED" w:rsidRDefault="00360ABF" w:rsidP="0038204D">
            <w:pPr>
              <w:jc w:val="both"/>
              <w:rPr>
                <w:rFonts w:asciiTheme="minorHAnsi" w:hAnsiTheme="minorHAnsi" w:cstheme="minorHAnsi"/>
                <w:b/>
                <w:i/>
                <w:iCs/>
                <w:spacing w:val="-3"/>
                <w:sz w:val="18"/>
                <w:szCs w:val="18"/>
                <w:lang w:val="es-ES"/>
              </w:rPr>
            </w:pPr>
          </w:p>
          <w:p w14:paraId="089A16FE" w14:textId="4E1A135E" w:rsidR="00360ABF" w:rsidRPr="00C254ED" w:rsidRDefault="00B679A2" w:rsidP="00360ABF">
            <w:pPr>
              <w:tabs>
                <w:tab w:val="center" w:pos="4320"/>
                <w:tab w:val="right" w:pos="8640"/>
              </w:tabs>
              <w:rPr>
                <w:rFonts w:asciiTheme="minorHAnsi" w:hAnsiTheme="minorHAnsi" w:cstheme="minorHAnsi"/>
                <w:b/>
                <w:bCs/>
                <w:i/>
                <w:iCs/>
                <w:sz w:val="18"/>
                <w:szCs w:val="18"/>
                <w:lang w:val="es-ES"/>
              </w:rPr>
            </w:pPr>
            <w:r w:rsidRPr="00C254ED">
              <w:rPr>
                <w:rFonts w:asciiTheme="minorHAnsi" w:hAnsiTheme="minorHAnsi" w:cstheme="minorHAnsi"/>
                <w:b/>
                <w:i/>
                <w:iCs/>
                <w:spacing w:val="-3"/>
                <w:sz w:val="18"/>
                <w:szCs w:val="18"/>
                <w:lang w:val="es-ES"/>
              </w:rPr>
              <w:t>Proyecto</w:t>
            </w:r>
            <w:r w:rsidRPr="00C254ED">
              <w:rPr>
                <w:rFonts w:cstheme="minorHAnsi"/>
                <w:b/>
                <w:i/>
                <w:iCs/>
                <w:spacing w:val="-3"/>
                <w:sz w:val="18"/>
                <w:szCs w:val="18"/>
                <w:lang w:val="es-ES"/>
              </w:rPr>
              <w:t xml:space="preserve"> Abordando</w:t>
            </w:r>
            <w:r w:rsidR="00360ABF" w:rsidRPr="00C254ED">
              <w:rPr>
                <w:rFonts w:asciiTheme="minorHAnsi" w:hAnsiTheme="minorHAnsi" w:cstheme="minorHAnsi"/>
                <w:b/>
                <w:bCs/>
                <w:i/>
                <w:iCs/>
                <w:sz w:val="18"/>
                <w:szCs w:val="18"/>
                <w:lang w:val="es-ES"/>
              </w:rPr>
              <w:t xml:space="preserve"> la conflictividad electoral desde una perspectiva integral  </w:t>
            </w:r>
          </w:p>
          <w:p w14:paraId="0C0ADF0E" w14:textId="77777777" w:rsidR="00CD3AEF" w:rsidRPr="00C254ED" w:rsidRDefault="00CD3AEF" w:rsidP="00CD3AEF">
            <w:pPr>
              <w:jc w:val="both"/>
              <w:rPr>
                <w:rFonts w:asciiTheme="minorHAnsi" w:eastAsia="Times New Roman" w:hAnsiTheme="minorHAnsi" w:cstheme="minorHAnsi"/>
                <w:bCs/>
                <w:i/>
                <w:iCs/>
                <w:sz w:val="18"/>
                <w:szCs w:val="18"/>
                <w:u w:val="single"/>
                <w:lang w:val="es-ES"/>
              </w:rPr>
            </w:pPr>
            <w:r w:rsidRPr="00C254ED">
              <w:rPr>
                <w:rFonts w:asciiTheme="minorHAnsi" w:eastAsia="Times New Roman" w:hAnsiTheme="minorHAnsi" w:cstheme="minorHAnsi"/>
                <w:bCs/>
                <w:i/>
                <w:iCs/>
                <w:sz w:val="18"/>
                <w:szCs w:val="18"/>
                <w:u w:val="single"/>
                <w:lang w:val="es-ES"/>
              </w:rPr>
              <w:t>Resultado 1: El TSE previene y responde a la conflictividad electoral desde una perspectiva de igualdad de género</w:t>
            </w:r>
          </w:p>
          <w:p w14:paraId="7BB7B2D9" w14:textId="2558BC94" w:rsidR="00CD3AEF" w:rsidRPr="00C254ED" w:rsidRDefault="0071303E" w:rsidP="00CD3AEF">
            <w:pPr>
              <w:jc w:val="both"/>
              <w:rPr>
                <w:rFonts w:asciiTheme="minorHAnsi" w:hAnsiTheme="minorHAnsi" w:cstheme="minorHAnsi"/>
                <w:i/>
                <w:iCs/>
                <w:spacing w:val="-3"/>
                <w:sz w:val="18"/>
                <w:szCs w:val="18"/>
                <w:lang w:val="es-ES"/>
              </w:rPr>
            </w:pPr>
            <w:r w:rsidRPr="00C254ED">
              <w:rPr>
                <w:rFonts w:asciiTheme="minorHAnsi" w:hAnsiTheme="minorHAnsi" w:cstheme="minorHAnsi"/>
                <w:i/>
                <w:iCs/>
                <w:spacing w:val="-3"/>
                <w:sz w:val="18"/>
                <w:szCs w:val="18"/>
                <w:lang w:val="es-ES"/>
              </w:rPr>
              <w:t>Producto 1.2 Incrementada la capacidad del TSE para el abordaje integral de la conflictividad en municipios priorizados por medio de análisis estratégicos prospectivos, incluyendo la violencia electoral y violencia política contra las mujeres y jóvenes</w:t>
            </w:r>
          </w:p>
          <w:p w14:paraId="51551ACE" w14:textId="77777777" w:rsidR="00CD3AEF" w:rsidRPr="00C254ED" w:rsidRDefault="00CD3AEF" w:rsidP="00CD3AEF">
            <w:pPr>
              <w:pBdr>
                <w:top w:val="nil"/>
                <w:left w:val="nil"/>
                <w:bottom w:val="nil"/>
                <w:right w:val="nil"/>
                <w:between w:val="nil"/>
              </w:pBdr>
              <w:jc w:val="both"/>
              <w:rPr>
                <w:b/>
                <w:sz w:val="18"/>
                <w:szCs w:val="18"/>
                <w:lang w:val="es-GT"/>
              </w:rPr>
            </w:pPr>
            <w:r w:rsidRPr="00C254ED">
              <w:rPr>
                <w:b/>
                <w:sz w:val="18"/>
                <w:szCs w:val="18"/>
                <w:lang w:val="es-GT"/>
              </w:rPr>
              <w:t xml:space="preserve">Acciones </w:t>
            </w:r>
          </w:p>
          <w:p w14:paraId="28B5DC4C" w14:textId="76FED9AD" w:rsidR="00C61A6F" w:rsidRPr="00C254ED" w:rsidRDefault="00C61A6F" w:rsidP="00C61A6F">
            <w:pPr>
              <w:pStyle w:val="ListParagraph"/>
              <w:numPr>
                <w:ilvl w:val="0"/>
                <w:numId w:val="28"/>
              </w:numPr>
              <w:pBdr>
                <w:top w:val="nil"/>
                <w:left w:val="nil"/>
                <w:bottom w:val="nil"/>
                <w:right w:val="nil"/>
                <w:between w:val="nil"/>
              </w:pBdr>
              <w:jc w:val="both"/>
              <w:rPr>
                <w:rFonts w:cstheme="minorHAnsi"/>
                <w:b/>
                <w:sz w:val="18"/>
                <w:szCs w:val="18"/>
                <w:lang w:val="es-GT"/>
              </w:rPr>
            </w:pPr>
            <w:r w:rsidRPr="00C254ED">
              <w:rPr>
                <w:rFonts w:cstheme="minorHAnsi"/>
                <w:bCs/>
                <w:sz w:val="18"/>
                <w:szCs w:val="18"/>
                <w:lang w:val="es-GT"/>
              </w:rPr>
              <w:t>Fortalecimiento de la oferta académica de</w:t>
            </w:r>
            <w:r w:rsidR="00B61378" w:rsidRPr="00C254ED">
              <w:rPr>
                <w:rFonts w:cstheme="minorHAnsi"/>
                <w:bCs/>
                <w:sz w:val="18"/>
                <w:szCs w:val="18"/>
                <w:lang w:val="es-GT"/>
              </w:rPr>
              <w:t>l Tribunal Supremo Electoral para el abordaje integral de la conflictividad electoral y prevención de la violencia política contra las mujeres</w:t>
            </w:r>
            <w:r w:rsidR="00A82D67" w:rsidRPr="00C254ED">
              <w:rPr>
                <w:rStyle w:val="FootnoteReference"/>
                <w:rFonts w:cstheme="minorHAnsi"/>
                <w:bCs/>
                <w:sz w:val="18"/>
                <w:szCs w:val="18"/>
                <w:lang w:val="es-GT"/>
              </w:rPr>
              <w:footnoteReference w:id="7"/>
            </w:r>
          </w:p>
          <w:p w14:paraId="0BE65156" w14:textId="77777777" w:rsidR="00CD3AEF" w:rsidRPr="00C254ED" w:rsidRDefault="00CD3AEF" w:rsidP="00CD3AEF">
            <w:pPr>
              <w:pBdr>
                <w:top w:val="nil"/>
                <w:left w:val="nil"/>
                <w:bottom w:val="nil"/>
                <w:right w:val="nil"/>
                <w:between w:val="nil"/>
              </w:pBdr>
              <w:jc w:val="both"/>
              <w:rPr>
                <w:rFonts w:asciiTheme="minorHAnsi" w:hAnsiTheme="minorHAnsi" w:cstheme="minorHAnsi"/>
                <w:b/>
                <w:sz w:val="18"/>
                <w:szCs w:val="18"/>
                <w:lang w:val="es-ES"/>
              </w:rPr>
            </w:pPr>
            <w:r w:rsidRPr="00C254ED">
              <w:rPr>
                <w:rFonts w:asciiTheme="minorHAnsi" w:hAnsiTheme="minorHAnsi" w:cstheme="minorHAnsi"/>
                <w:b/>
                <w:sz w:val="18"/>
                <w:szCs w:val="18"/>
                <w:lang w:val="es-ES"/>
              </w:rPr>
              <w:t>Actividades indicativas</w:t>
            </w:r>
          </w:p>
          <w:p w14:paraId="5151F689" w14:textId="066B9AEE" w:rsidR="0073653F" w:rsidRPr="00C254ED" w:rsidRDefault="00EA4558" w:rsidP="002D166B">
            <w:pPr>
              <w:pStyle w:val="ListParagraph"/>
              <w:numPr>
                <w:ilvl w:val="0"/>
                <w:numId w:val="28"/>
              </w:numPr>
              <w:pBdr>
                <w:top w:val="nil"/>
                <w:left w:val="nil"/>
                <w:bottom w:val="nil"/>
                <w:right w:val="nil"/>
                <w:between w:val="nil"/>
              </w:pBdr>
              <w:jc w:val="both"/>
              <w:rPr>
                <w:rFonts w:cstheme="minorHAnsi"/>
                <w:bCs/>
                <w:sz w:val="18"/>
                <w:szCs w:val="18"/>
                <w:lang w:val="es-ES"/>
              </w:rPr>
            </w:pPr>
            <w:r w:rsidRPr="00C254ED">
              <w:rPr>
                <w:rFonts w:cstheme="minorHAnsi"/>
                <w:bCs/>
                <w:sz w:val="18"/>
                <w:szCs w:val="18"/>
                <w:lang w:val="es-ES"/>
              </w:rPr>
              <w:t>Desarrollar</w:t>
            </w:r>
            <w:r w:rsidR="00B01E5B" w:rsidRPr="00C254ED">
              <w:rPr>
                <w:rFonts w:cstheme="minorHAnsi"/>
                <w:bCs/>
                <w:sz w:val="18"/>
                <w:szCs w:val="18"/>
                <w:lang w:val="es-ES"/>
              </w:rPr>
              <w:t xml:space="preserve"> </w:t>
            </w:r>
            <w:r w:rsidR="00A63E23" w:rsidRPr="00C254ED">
              <w:rPr>
                <w:rFonts w:cstheme="minorHAnsi"/>
                <w:bCs/>
                <w:sz w:val="18"/>
                <w:szCs w:val="18"/>
                <w:lang w:val="es-ES"/>
              </w:rPr>
              <w:t xml:space="preserve">de </w:t>
            </w:r>
            <w:r w:rsidR="00217B64" w:rsidRPr="00C254ED">
              <w:rPr>
                <w:rFonts w:cstheme="minorHAnsi"/>
                <w:bCs/>
                <w:sz w:val="18"/>
                <w:szCs w:val="18"/>
                <w:lang w:val="es-ES"/>
              </w:rPr>
              <w:t>8</w:t>
            </w:r>
            <w:r w:rsidR="00477867" w:rsidRPr="00C254ED">
              <w:rPr>
                <w:rFonts w:cstheme="minorHAnsi"/>
                <w:bCs/>
                <w:sz w:val="18"/>
                <w:szCs w:val="18"/>
                <w:lang w:val="es-ES"/>
              </w:rPr>
              <w:t xml:space="preserve"> a 12</w:t>
            </w:r>
            <w:r w:rsidR="00AE694C" w:rsidRPr="00C254ED">
              <w:rPr>
                <w:rFonts w:cstheme="minorHAnsi"/>
                <w:bCs/>
                <w:sz w:val="18"/>
                <w:szCs w:val="18"/>
                <w:lang w:val="es-ES"/>
              </w:rPr>
              <w:t xml:space="preserve"> </w:t>
            </w:r>
            <w:r w:rsidR="00374682" w:rsidRPr="00C254ED">
              <w:rPr>
                <w:rFonts w:cstheme="minorHAnsi"/>
                <w:bCs/>
                <w:sz w:val="18"/>
                <w:szCs w:val="18"/>
                <w:lang w:val="es-ES"/>
              </w:rPr>
              <w:t>módulos de formación</w:t>
            </w:r>
            <w:r w:rsidR="00B47D65" w:rsidRPr="00C254ED">
              <w:rPr>
                <w:rFonts w:cstheme="minorHAnsi"/>
                <w:bCs/>
                <w:sz w:val="18"/>
                <w:szCs w:val="18"/>
                <w:lang w:val="es-ES"/>
              </w:rPr>
              <w:t xml:space="preserve"> </w:t>
            </w:r>
            <w:r w:rsidR="00D23BCE" w:rsidRPr="00C254ED">
              <w:rPr>
                <w:rFonts w:cstheme="minorHAnsi"/>
                <w:bCs/>
                <w:sz w:val="18"/>
                <w:szCs w:val="18"/>
                <w:lang w:val="es-ES"/>
              </w:rPr>
              <w:t xml:space="preserve">como parte de la oferta académica del Tribunal Supremo Electoral </w:t>
            </w:r>
            <w:r w:rsidR="00B47D65" w:rsidRPr="00C254ED">
              <w:rPr>
                <w:rFonts w:cstheme="minorHAnsi"/>
                <w:bCs/>
                <w:sz w:val="18"/>
                <w:szCs w:val="18"/>
                <w:lang w:val="es-ES"/>
              </w:rPr>
              <w:t>en prevención de la conflictividad electoral con enfoque de género y prevención de la violencia política contra las mujeres en contextos electorales</w:t>
            </w:r>
            <w:r w:rsidR="00AC56FF" w:rsidRPr="00C254ED">
              <w:rPr>
                <w:rFonts w:cstheme="minorHAnsi"/>
                <w:bCs/>
                <w:sz w:val="18"/>
                <w:szCs w:val="18"/>
                <w:lang w:val="es-ES"/>
              </w:rPr>
              <w:t xml:space="preserve">, incluyendo </w:t>
            </w:r>
            <w:r w:rsidR="0035005C" w:rsidRPr="00C254ED">
              <w:rPr>
                <w:rFonts w:cstheme="minorHAnsi"/>
                <w:bCs/>
                <w:sz w:val="18"/>
                <w:szCs w:val="18"/>
                <w:lang w:val="es-ES"/>
              </w:rPr>
              <w:t xml:space="preserve">(mínimo) </w:t>
            </w:r>
            <w:r w:rsidR="00AC56FF" w:rsidRPr="00C254ED">
              <w:rPr>
                <w:rFonts w:cstheme="minorHAnsi"/>
                <w:bCs/>
                <w:sz w:val="18"/>
                <w:szCs w:val="18"/>
                <w:lang w:val="es-ES"/>
              </w:rPr>
              <w:t>la elaboración de</w:t>
            </w:r>
            <w:r w:rsidR="0073653F" w:rsidRPr="00C254ED">
              <w:rPr>
                <w:rFonts w:cstheme="minorHAnsi"/>
                <w:bCs/>
                <w:sz w:val="18"/>
                <w:szCs w:val="18"/>
                <w:lang w:val="es-ES"/>
              </w:rPr>
              <w:t>:</w:t>
            </w:r>
          </w:p>
          <w:p w14:paraId="49C066FD" w14:textId="1139EC20" w:rsidR="00DA1DC2" w:rsidRPr="00C254ED" w:rsidRDefault="00AC56FF" w:rsidP="00DB4BB1">
            <w:pPr>
              <w:pStyle w:val="ListParagraph"/>
              <w:numPr>
                <w:ilvl w:val="1"/>
                <w:numId w:val="29"/>
              </w:numPr>
              <w:pBdr>
                <w:top w:val="nil"/>
                <w:left w:val="nil"/>
                <w:bottom w:val="nil"/>
                <w:right w:val="nil"/>
                <w:between w:val="nil"/>
              </w:pBdr>
              <w:jc w:val="both"/>
              <w:rPr>
                <w:rFonts w:cstheme="minorHAnsi"/>
                <w:bCs/>
                <w:sz w:val="18"/>
                <w:szCs w:val="18"/>
                <w:lang w:val="es-ES"/>
              </w:rPr>
            </w:pPr>
            <w:r w:rsidRPr="00C254ED">
              <w:rPr>
                <w:rFonts w:cstheme="minorHAnsi"/>
                <w:bCs/>
                <w:sz w:val="18"/>
                <w:szCs w:val="18"/>
                <w:lang w:val="es-ES"/>
              </w:rPr>
              <w:t>G</w:t>
            </w:r>
            <w:r w:rsidR="00DA1DC2" w:rsidRPr="00C254ED">
              <w:rPr>
                <w:rFonts w:cstheme="minorHAnsi"/>
                <w:bCs/>
                <w:sz w:val="18"/>
                <w:szCs w:val="18"/>
                <w:lang w:val="es-ES"/>
              </w:rPr>
              <w:t xml:space="preserve">uías metodológicas para la facilitación/ docencia </w:t>
            </w:r>
          </w:p>
          <w:p w14:paraId="69018ED6" w14:textId="6007A01C" w:rsidR="009C08EE" w:rsidRPr="00C254ED" w:rsidRDefault="009C08EE" w:rsidP="00DB4BB1">
            <w:pPr>
              <w:pStyle w:val="ListParagraph"/>
              <w:numPr>
                <w:ilvl w:val="1"/>
                <w:numId w:val="29"/>
              </w:numPr>
              <w:pBdr>
                <w:top w:val="nil"/>
                <w:left w:val="nil"/>
                <w:bottom w:val="nil"/>
                <w:right w:val="nil"/>
                <w:between w:val="nil"/>
              </w:pBdr>
              <w:jc w:val="both"/>
              <w:rPr>
                <w:rFonts w:cstheme="minorHAnsi"/>
                <w:bCs/>
                <w:sz w:val="18"/>
                <w:szCs w:val="18"/>
                <w:lang w:val="es-ES"/>
              </w:rPr>
            </w:pPr>
            <w:r w:rsidRPr="00C254ED">
              <w:rPr>
                <w:rFonts w:cstheme="minorHAnsi"/>
                <w:bCs/>
                <w:sz w:val="18"/>
                <w:szCs w:val="18"/>
                <w:lang w:val="es-ES"/>
              </w:rPr>
              <w:t>Referencia</w:t>
            </w:r>
            <w:r w:rsidR="002B01CA" w:rsidRPr="00C254ED">
              <w:rPr>
                <w:rFonts w:cstheme="minorHAnsi"/>
                <w:bCs/>
                <w:sz w:val="18"/>
                <w:szCs w:val="18"/>
                <w:lang w:val="es-ES"/>
              </w:rPr>
              <w:t xml:space="preserve"> bibliográficas y documentos de consulta para los contenidos según corresponda</w:t>
            </w:r>
          </w:p>
          <w:p w14:paraId="0EFB6804" w14:textId="087D8554" w:rsidR="00114EEE" w:rsidRPr="00C254ED" w:rsidRDefault="006B70A0" w:rsidP="00DB4BB1">
            <w:pPr>
              <w:pStyle w:val="ListParagraph"/>
              <w:numPr>
                <w:ilvl w:val="1"/>
                <w:numId w:val="29"/>
              </w:numPr>
              <w:pBdr>
                <w:top w:val="nil"/>
                <w:left w:val="nil"/>
                <w:bottom w:val="nil"/>
                <w:right w:val="nil"/>
                <w:between w:val="nil"/>
              </w:pBdr>
              <w:jc w:val="both"/>
              <w:rPr>
                <w:rFonts w:cstheme="minorHAnsi"/>
                <w:bCs/>
                <w:sz w:val="18"/>
                <w:szCs w:val="18"/>
                <w:lang w:val="es-ES"/>
              </w:rPr>
            </w:pPr>
            <w:r w:rsidRPr="00C254ED">
              <w:rPr>
                <w:rFonts w:cstheme="minorHAnsi"/>
                <w:bCs/>
                <w:sz w:val="18"/>
                <w:szCs w:val="18"/>
                <w:lang w:val="es-ES"/>
              </w:rPr>
              <w:t>Elaboración de material didáctico de los contenidos, incluyendo m</w:t>
            </w:r>
            <w:r w:rsidR="00114EEE" w:rsidRPr="00C254ED">
              <w:rPr>
                <w:rFonts w:cstheme="minorHAnsi"/>
                <w:bCs/>
                <w:sz w:val="18"/>
                <w:szCs w:val="18"/>
                <w:lang w:val="es-ES"/>
              </w:rPr>
              <w:t xml:space="preserve">aterial </w:t>
            </w:r>
            <w:r w:rsidRPr="00C254ED">
              <w:rPr>
                <w:rFonts w:cstheme="minorHAnsi"/>
                <w:bCs/>
                <w:sz w:val="18"/>
                <w:szCs w:val="18"/>
                <w:lang w:val="es-ES"/>
              </w:rPr>
              <w:t xml:space="preserve">audio/visual </w:t>
            </w:r>
          </w:p>
          <w:p w14:paraId="12388EE4" w14:textId="371A8209" w:rsidR="00AC56FF" w:rsidRPr="00C254ED" w:rsidRDefault="002D643C" w:rsidP="00DB4BB1">
            <w:pPr>
              <w:pStyle w:val="ListParagraph"/>
              <w:numPr>
                <w:ilvl w:val="1"/>
                <w:numId w:val="29"/>
              </w:numPr>
              <w:pBdr>
                <w:top w:val="nil"/>
                <w:left w:val="nil"/>
                <w:bottom w:val="nil"/>
                <w:right w:val="nil"/>
                <w:between w:val="nil"/>
              </w:pBdr>
              <w:jc w:val="both"/>
              <w:rPr>
                <w:rFonts w:cstheme="minorHAnsi"/>
                <w:bCs/>
                <w:sz w:val="18"/>
                <w:szCs w:val="18"/>
                <w:lang w:val="es-ES"/>
              </w:rPr>
            </w:pPr>
            <w:r w:rsidRPr="00C254ED">
              <w:rPr>
                <w:rFonts w:cstheme="minorHAnsi"/>
                <w:bCs/>
                <w:sz w:val="18"/>
                <w:szCs w:val="18"/>
                <w:lang w:val="es-ES"/>
              </w:rPr>
              <w:t>Cuestionarios</w:t>
            </w:r>
            <w:r w:rsidR="009C08EE" w:rsidRPr="00C254ED">
              <w:rPr>
                <w:rFonts w:cstheme="minorHAnsi"/>
                <w:bCs/>
                <w:sz w:val="18"/>
                <w:szCs w:val="18"/>
                <w:lang w:val="es-ES"/>
              </w:rPr>
              <w:t xml:space="preserve"> y </w:t>
            </w:r>
            <w:r w:rsidRPr="00C254ED">
              <w:rPr>
                <w:rFonts w:cstheme="minorHAnsi"/>
                <w:bCs/>
                <w:sz w:val="18"/>
                <w:szCs w:val="18"/>
                <w:lang w:val="es-ES"/>
              </w:rPr>
              <w:t>ejercicios de evaluación práctica de los contenidos</w:t>
            </w:r>
            <w:r w:rsidR="00610EC7" w:rsidRPr="00C254ED">
              <w:rPr>
                <w:rFonts w:cstheme="minorHAnsi"/>
                <w:bCs/>
                <w:sz w:val="18"/>
                <w:szCs w:val="18"/>
                <w:lang w:val="es-ES"/>
              </w:rPr>
              <w:t xml:space="preserve"> desarrollados</w:t>
            </w:r>
          </w:p>
          <w:p w14:paraId="769ECC8E" w14:textId="2409A38C" w:rsidR="002C11DA" w:rsidRPr="00C254ED" w:rsidRDefault="002C11DA" w:rsidP="002C11DA">
            <w:pPr>
              <w:pStyle w:val="ListParagraph"/>
              <w:numPr>
                <w:ilvl w:val="0"/>
                <w:numId w:val="28"/>
              </w:numPr>
              <w:pBdr>
                <w:top w:val="nil"/>
                <w:left w:val="nil"/>
                <w:bottom w:val="nil"/>
                <w:right w:val="nil"/>
                <w:between w:val="nil"/>
              </w:pBdr>
              <w:jc w:val="both"/>
              <w:rPr>
                <w:rFonts w:cstheme="minorHAnsi"/>
                <w:bCs/>
                <w:sz w:val="18"/>
                <w:szCs w:val="18"/>
                <w:lang w:val="es-ES"/>
              </w:rPr>
            </w:pPr>
            <w:r w:rsidRPr="00C254ED">
              <w:rPr>
                <w:rFonts w:cstheme="minorHAnsi"/>
                <w:bCs/>
                <w:sz w:val="18"/>
                <w:szCs w:val="18"/>
                <w:lang w:val="es-ES"/>
              </w:rPr>
              <w:t xml:space="preserve">Mediación digital del </w:t>
            </w:r>
            <w:r w:rsidR="005124AC" w:rsidRPr="00C254ED">
              <w:rPr>
                <w:rFonts w:cstheme="minorHAnsi"/>
                <w:bCs/>
                <w:sz w:val="18"/>
                <w:szCs w:val="18"/>
                <w:lang w:val="es-ES"/>
              </w:rPr>
              <w:t>4</w:t>
            </w:r>
            <w:r w:rsidRPr="00C254ED">
              <w:rPr>
                <w:rFonts w:cstheme="minorHAnsi"/>
                <w:bCs/>
                <w:sz w:val="18"/>
                <w:szCs w:val="18"/>
                <w:lang w:val="es-ES"/>
              </w:rPr>
              <w:t xml:space="preserve">0% de los módulos de formación desarrollados para su </w:t>
            </w:r>
            <w:r w:rsidR="007678A7" w:rsidRPr="00C254ED">
              <w:rPr>
                <w:rFonts w:cstheme="minorHAnsi"/>
                <w:bCs/>
                <w:sz w:val="18"/>
                <w:szCs w:val="18"/>
                <w:lang w:val="es-ES"/>
              </w:rPr>
              <w:t xml:space="preserve">potencial </w:t>
            </w:r>
            <w:r w:rsidRPr="00C254ED">
              <w:rPr>
                <w:rFonts w:cstheme="minorHAnsi"/>
                <w:bCs/>
                <w:sz w:val="18"/>
                <w:szCs w:val="18"/>
                <w:lang w:val="es-ES"/>
              </w:rPr>
              <w:t>uso en plataformas de formación virtual.</w:t>
            </w:r>
          </w:p>
          <w:p w14:paraId="678C8953" w14:textId="77777777" w:rsidR="00CD3AEF" w:rsidRPr="00C254ED" w:rsidRDefault="00CD3AEF" w:rsidP="00CD3AEF">
            <w:pPr>
              <w:pBdr>
                <w:top w:val="nil"/>
                <w:left w:val="nil"/>
                <w:bottom w:val="nil"/>
                <w:right w:val="nil"/>
                <w:between w:val="nil"/>
              </w:pBdr>
              <w:jc w:val="both"/>
              <w:rPr>
                <w:rFonts w:cstheme="minorHAnsi"/>
                <w:bCs/>
                <w:i/>
                <w:sz w:val="18"/>
                <w:szCs w:val="18"/>
                <w:lang w:val="es-GT"/>
              </w:rPr>
            </w:pPr>
            <w:r w:rsidRPr="00C254ED">
              <w:rPr>
                <w:rFonts w:cstheme="minorHAnsi"/>
                <w:b/>
                <w:i/>
                <w:sz w:val="18"/>
                <w:szCs w:val="18"/>
                <w:lang w:val="es-GT"/>
              </w:rPr>
              <w:t>Indicadores</w:t>
            </w:r>
          </w:p>
          <w:p w14:paraId="40A9647A" w14:textId="17B1C205" w:rsidR="00CD3AEF" w:rsidRPr="00C254ED" w:rsidRDefault="00CA34AA" w:rsidP="00900795">
            <w:pPr>
              <w:pStyle w:val="ListParagraph"/>
              <w:numPr>
                <w:ilvl w:val="0"/>
                <w:numId w:val="28"/>
              </w:numPr>
              <w:pBdr>
                <w:top w:val="nil"/>
                <w:left w:val="nil"/>
                <w:bottom w:val="nil"/>
                <w:right w:val="nil"/>
                <w:between w:val="nil"/>
              </w:pBdr>
              <w:tabs>
                <w:tab w:val="center" w:pos="4320"/>
                <w:tab w:val="right" w:pos="8640"/>
              </w:tabs>
              <w:jc w:val="both"/>
              <w:rPr>
                <w:rFonts w:asciiTheme="minorHAnsi" w:hAnsiTheme="minorHAnsi" w:cstheme="minorHAnsi"/>
                <w:b/>
                <w:bCs/>
                <w:i/>
                <w:iCs/>
                <w:sz w:val="18"/>
                <w:szCs w:val="18"/>
                <w:lang w:val="es-ES"/>
              </w:rPr>
            </w:pPr>
            <w:r w:rsidRPr="00C254ED">
              <w:rPr>
                <w:rFonts w:cstheme="minorHAnsi"/>
                <w:bCs/>
                <w:i/>
                <w:sz w:val="18"/>
                <w:szCs w:val="18"/>
                <w:lang w:val="es-GT"/>
              </w:rPr>
              <w:t xml:space="preserve">Número de </w:t>
            </w:r>
            <w:r w:rsidR="004F177C" w:rsidRPr="00C254ED">
              <w:rPr>
                <w:rFonts w:cstheme="minorHAnsi"/>
                <w:bCs/>
                <w:i/>
                <w:sz w:val="18"/>
                <w:szCs w:val="18"/>
                <w:lang w:val="es-GT"/>
              </w:rPr>
              <w:t>módulos</w:t>
            </w:r>
            <w:r w:rsidR="002269BA" w:rsidRPr="00C254ED">
              <w:rPr>
                <w:rFonts w:cstheme="minorHAnsi"/>
                <w:bCs/>
                <w:i/>
                <w:sz w:val="18"/>
                <w:szCs w:val="18"/>
                <w:lang w:val="es-GT"/>
              </w:rPr>
              <w:t xml:space="preserve"> diseñados, con metodologías </w:t>
            </w:r>
            <w:r w:rsidR="00E60B59" w:rsidRPr="00C254ED">
              <w:rPr>
                <w:rFonts w:cstheme="minorHAnsi"/>
                <w:bCs/>
                <w:i/>
                <w:sz w:val="18"/>
                <w:szCs w:val="18"/>
                <w:lang w:val="es-GT"/>
              </w:rPr>
              <w:t xml:space="preserve">y </w:t>
            </w:r>
            <w:r w:rsidR="002855DB" w:rsidRPr="00C254ED">
              <w:rPr>
                <w:rFonts w:cstheme="minorHAnsi"/>
                <w:bCs/>
                <w:i/>
                <w:sz w:val="18"/>
                <w:szCs w:val="18"/>
                <w:lang w:val="es-GT"/>
              </w:rPr>
              <w:t>sus respectivas herramientas</w:t>
            </w:r>
          </w:p>
          <w:p w14:paraId="0427F5BC" w14:textId="77777777" w:rsidR="00CD3AEF" w:rsidRPr="00C254ED" w:rsidRDefault="00CD3AEF" w:rsidP="00360ABF">
            <w:pPr>
              <w:tabs>
                <w:tab w:val="center" w:pos="4320"/>
                <w:tab w:val="right" w:pos="8640"/>
              </w:tabs>
              <w:rPr>
                <w:rFonts w:asciiTheme="minorHAnsi" w:hAnsiTheme="minorHAnsi" w:cstheme="minorHAnsi"/>
                <w:b/>
                <w:bCs/>
                <w:i/>
                <w:iCs/>
                <w:sz w:val="18"/>
                <w:szCs w:val="18"/>
                <w:lang w:val="es-ES"/>
              </w:rPr>
            </w:pPr>
          </w:p>
          <w:p w14:paraId="0023CB57" w14:textId="02FAB2B1" w:rsidR="00360ABF" w:rsidRPr="00C254ED" w:rsidRDefault="0011653A" w:rsidP="0038204D">
            <w:pPr>
              <w:jc w:val="both"/>
              <w:rPr>
                <w:rFonts w:asciiTheme="minorHAnsi" w:eastAsia="Times New Roman" w:hAnsiTheme="minorHAnsi" w:cstheme="minorHAnsi"/>
                <w:bCs/>
                <w:i/>
                <w:iCs/>
                <w:sz w:val="18"/>
                <w:szCs w:val="18"/>
                <w:u w:val="single"/>
                <w:lang w:val="es-ES"/>
              </w:rPr>
            </w:pPr>
            <w:r w:rsidRPr="00C254ED">
              <w:rPr>
                <w:rFonts w:asciiTheme="minorHAnsi" w:eastAsia="Times New Roman" w:hAnsiTheme="minorHAnsi" w:cstheme="minorHAnsi"/>
                <w:bCs/>
                <w:i/>
                <w:iCs/>
                <w:sz w:val="18"/>
                <w:szCs w:val="18"/>
                <w:u w:val="single"/>
                <w:lang w:val="es-ES"/>
              </w:rPr>
              <w:t>Resultado 1: El TSE previene y responde a la conflictividad electoral desde una perspectiva de igualdad de género</w:t>
            </w:r>
          </w:p>
          <w:p w14:paraId="05158CAF" w14:textId="7B26ADCF" w:rsidR="00067387" w:rsidRPr="00C254ED" w:rsidRDefault="0011653A" w:rsidP="00067387">
            <w:pPr>
              <w:widowControl w:val="0"/>
              <w:jc w:val="both"/>
              <w:rPr>
                <w:i/>
                <w:iCs/>
                <w:sz w:val="18"/>
                <w:szCs w:val="18"/>
                <w:lang w:val="es-ES"/>
              </w:rPr>
            </w:pPr>
            <w:r w:rsidRPr="00C254ED">
              <w:rPr>
                <w:rFonts w:asciiTheme="minorHAnsi" w:hAnsiTheme="minorHAnsi" w:cstheme="minorHAnsi"/>
                <w:i/>
                <w:iCs/>
                <w:spacing w:val="-3"/>
                <w:sz w:val="18"/>
                <w:szCs w:val="18"/>
                <w:lang w:val="es-ES"/>
              </w:rPr>
              <w:t>Producto 1.</w:t>
            </w:r>
            <w:r w:rsidR="00067387" w:rsidRPr="00C254ED">
              <w:rPr>
                <w:rFonts w:asciiTheme="minorHAnsi" w:hAnsiTheme="minorHAnsi" w:cstheme="minorHAnsi"/>
                <w:i/>
                <w:iCs/>
                <w:spacing w:val="-3"/>
                <w:sz w:val="18"/>
                <w:szCs w:val="18"/>
                <w:lang w:val="es-ES"/>
              </w:rPr>
              <w:t>4</w:t>
            </w:r>
            <w:r w:rsidR="00067387" w:rsidRPr="00C254ED">
              <w:rPr>
                <w:rFonts w:asciiTheme="minorHAnsi" w:hAnsiTheme="minorHAnsi" w:cstheme="minorHAnsi"/>
                <w:b/>
                <w:bCs/>
                <w:i/>
                <w:iCs/>
                <w:spacing w:val="-3"/>
                <w:sz w:val="18"/>
                <w:szCs w:val="18"/>
                <w:lang w:val="es-ES"/>
              </w:rPr>
              <w:t xml:space="preserve"> </w:t>
            </w:r>
            <w:r w:rsidR="00067387" w:rsidRPr="00C254ED">
              <w:rPr>
                <w:i/>
                <w:iCs/>
                <w:sz w:val="18"/>
                <w:szCs w:val="18"/>
                <w:lang w:val="es-ES"/>
              </w:rPr>
              <w:t xml:space="preserve">Fortalecidas las capacidades del TSE para la incorporación del enfoque de juventud y la incorporación de las juventudes en las estrategias e implementación de acciones a nivel nacional y territorial para el abordaje integral de la conflictividad. </w:t>
            </w:r>
          </w:p>
          <w:p w14:paraId="263AA5E1" w14:textId="77777777" w:rsidR="00360ABF" w:rsidRPr="00C254ED" w:rsidRDefault="00360ABF" w:rsidP="00360ABF">
            <w:pPr>
              <w:pBdr>
                <w:top w:val="nil"/>
                <w:left w:val="nil"/>
                <w:bottom w:val="nil"/>
                <w:right w:val="nil"/>
                <w:between w:val="nil"/>
              </w:pBdr>
              <w:jc w:val="both"/>
              <w:rPr>
                <w:rFonts w:asciiTheme="minorHAnsi" w:hAnsiTheme="minorHAnsi" w:cstheme="minorHAnsi"/>
                <w:b/>
                <w:sz w:val="18"/>
                <w:szCs w:val="18"/>
                <w:lang w:val="es-GT"/>
              </w:rPr>
            </w:pPr>
            <w:r w:rsidRPr="00C254ED">
              <w:rPr>
                <w:b/>
                <w:sz w:val="18"/>
                <w:szCs w:val="18"/>
                <w:lang w:val="es-GT"/>
              </w:rPr>
              <w:t xml:space="preserve">Acciones </w:t>
            </w:r>
          </w:p>
          <w:p w14:paraId="13C59A4D" w14:textId="20029A93" w:rsidR="00620522" w:rsidRPr="00C254ED" w:rsidRDefault="00360ABF" w:rsidP="00620522">
            <w:pPr>
              <w:pStyle w:val="ListParagraph"/>
              <w:numPr>
                <w:ilvl w:val="0"/>
                <w:numId w:val="27"/>
              </w:numPr>
              <w:contextualSpacing w:val="0"/>
              <w:jc w:val="both"/>
              <w:rPr>
                <w:rFonts w:asciiTheme="minorHAnsi" w:hAnsiTheme="minorHAnsi" w:cstheme="minorHAnsi"/>
                <w:bCs/>
                <w:i/>
                <w:sz w:val="18"/>
                <w:szCs w:val="18"/>
                <w:lang w:val="es-ES"/>
              </w:rPr>
            </w:pPr>
            <w:r w:rsidRPr="00C254ED">
              <w:rPr>
                <w:rFonts w:asciiTheme="minorHAnsi" w:hAnsiTheme="minorHAnsi" w:cstheme="minorHAnsi"/>
                <w:bCs/>
                <w:i/>
                <w:iCs/>
                <w:sz w:val="18"/>
                <w:szCs w:val="18"/>
                <w:lang w:val="es-ES"/>
              </w:rPr>
              <w:lastRenderedPageBreak/>
              <w:t xml:space="preserve">Desarrollo de </w:t>
            </w:r>
            <w:r w:rsidR="00306ABF" w:rsidRPr="00C254ED">
              <w:rPr>
                <w:rFonts w:asciiTheme="minorHAnsi" w:hAnsiTheme="minorHAnsi" w:cstheme="minorHAnsi"/>
                <w:bCs/>
                <w:i/>
                <w:iCs/>
                <w:sz w:val="18"/>
                <w:szCs w:val="18"/>
                <w:lang w:val="es-ES"/>
              </w:rPr>
              <w:t xml:space="preserve">un </w:t>
            </w:r>
            <w:r w:rsidR="00884889" w:rsidRPr="00C254ED">
              <w:rPr>
                <w:rFonts w:asciiTheme="minorHAnsi" w:hAnsiTheme="minorHAnsi" w:cstheme="minorHAnsi"/>
                <w:bCs/>
                <w:i/>
                <w:iCs/>
                <w:sz w:val="18"/>
                <w:szCs w:val="18"/>
                <w:lang w:val="es-ES"/>
              </w:rPr>
              <w:t>curso superior</w:t>
            </w:r>
            <w:r w:rsidR="007E294A" w:rsidRPr="00C254ED">
              <w:rPr>
                <w:rFonts w:asciiTheme="minorHAnsi" w:hAnsiTheme="minorHAnsi" w:cstheme="minorHAnsi"/>
                <w:bCs/>
                <w:i/>
                <w:iCs/>
                <w:sz w:val="18"/>
                <w:szCs w:val="18"/>
                <w:lang w:val="es-ES"/>
              </w:rPr>
              <w:t xml:space="preserve"> hibrido</w:t>
            </w:r>
            <w:r w:rsidR="00E35B1F" w:rsidRPr="00C254ED">
              <w:rPr>
                <w:rStyle w:val="FootnoteReference"/>
                <w:rFonts w:asciiTheme="minorHAnsi" w:hAnsiTheme="minorHAnsi" w:cstheme="minorHAnsi"/>
                <w:bCs/>
                <w:i/>
                <w:sz w:val="18"/>
                <w:szCs w:val="18"/>
                <w:lang w:val="es-ES"/>
              </w:rPr>
              <w:footnoteReference w:id="8"/>
            </w:r>
            <w:r w:rsidRPr="00C254ED">
              <w:rPr>
                <w:rFonts w:asciiTheme="minorHAnsi" w:hAnsiTheme="minorHAnsi" w:cstheme="minorHAnsi"/>
                <w:bCs/>
                <w:i/>
                <w:iCs/>
                <w:sz w:val="18"/>
                <w:szCs w:val="18"/>
                <w:lang w:val="es-ES"/>
              </w:rPr>
              <w:t xml:space="preserve"> con </w:t>
            </w:r>
            <w:r w:rsidR="004952D9" w:rsidRPr="00C254ED">
              <w:rPr>
                <w:rFonts w:asciiTheme="minorHAnsi" w:hAnsiTheme="minorHAnsi" w:cstheme="minorHAnsi"/>
                <w:bCs/>
                <w:i/>
                <w:iCs/>
                <w:sz w:val="18"/>
                <w:szCs w:val="18"/>
                <w:lang w:val="es-ES"/>
              </w:rPr>
              <w:t xml:space="preserve">mujeres jóvenes </w:t>
            </w:r>
            <w:r w:rsidR="00620522" w:rsidRPr="00C254ED">
              <w:rPr>
                <w:rFonts w:asciiTheme="minorHAnsi" w:hAnsiTheme="minorHAnsi" w:cstheme="minorHAnsi"/>
                <w:bCs/>
                <w:i/>
                <w:iCs/>
                <w:sz w:val="18"/>
                <w:szCs w:val="18"/>
                <w:lang w:val="es-ES"/>
              </w:rPr>
              <w:t xml:space="preserve">en </w:t>
            </w:r>
            <w:r w:rsidR="008B3487" w:rsidRPr="00C254ED">
              <w:rPr>
                <w:rFonts w:asciiTheme="minorHAnsi" w:hAnsiTheme="minorHAnsi" w:cstheme="minorHAnsi"/>
                <w:bCs/>
                <w:i/>
                <w:iCs/>
                <w:sz w:val="18"/>
                <w:szCs w:val="18"/>
                <w:lang w:val="es-ES"/>
              </w:rPr>
              <w:t xml:space="preserve">cultura de paz en procesos electorales, </w:t>
            </w:r>
            <w:r w:rsidR="008B3487" w:rsidRPr="00C254ED">
              <w:rPr>
                <w:rFonts w:asciiTheme="minorHAnsi" w:hAnsiTheme="minorHAnsi" w:cstheme="minorHAnsi"/>
                <w:bCs/>
                <w:i/>
                <w:sz w:val="18"/>
                <w:szCs w:val="18"/>
                <w:lang w:val="es-ES"/>
              </w:rPr>
              <w:t>liderazgo de las mujeres y</w:t>
            </w:r>
            <w:r w:rsidR="00620522" w:rsidRPr="00C254ED">
              <w:rPr>
                <w:rFonts w:asciiTheme="minorHAnsi" w:hAnsiTheme="minorHAnsi" w:cstheme="minorHAnsi"/>
                <w:bCs/>
                <w:i/>
                <w:sz w:val="18"/>
                <w:szCs w:val="18"/>
                <w:lang w:val="es-ES"/>
              </w:rPr>
              <w:t xml:space="preserve"> prevención de la violencia política conta las mujeres</w:t>
            </w:r>
          </w:p>
          <w:p w14:paraId="3DC622C6" w14:textId="77777777" w:rsidR="005334BD" w:rsidRDefault="005334BD" w:rsidP="005334BD">
            <w:pPr>
              <w:pStyle w:val="ListParagraph"/>
              <w:contextualSpacing w:val="0"/>
              <w:jc w:val="both"/>
              <w:rPr>
                <w:rFonts w:asciiTheme="minorHAnsi" w:hAnsiTheme="minorHAnsi" w:cstheme="minorHAnsi"/>
                <w:bCs/>
                <w:i/>
                <w:sz w:val="18"/>
                <w:szCs w:val="18"/>
                <w:lang w:val="es-ES"/>
              </w:rPr>
            </w:pPr>
          </w:p>
          <w:p w14:paraId="0C9C9D2C" w14:textId="77777777" w:rsidR="000471B1" w:rsidRPr="00C254ED" w:rsidRDefault="000471B1" w:rsidP="005334BD">
            <w:pPr>
              <w:pStyle w:val="ListParagraph"/>
              <w:contextualSpacing w:val="0"/>
              <w:jc w:val="both"/>
              <w:rPr>
                <w:rFonts w:asciiTheme="minorHAnsi" w:hAnsiTheme="minorHAnsi" w:cstheme="minorHAnsi"/>
                <w:bCs/>
                <w:i/>
                <w:sz w:val="18"/>
                <w:szCs w:val="18"/>
                <w:lang w:val="es-ES"/>
              </w:rPr>
            </w:pPr>
          </w:p>
          <w:p w14:paraId="4B3A49EF" w14:textId="77777777" w:rsidR="00360ABF" w:rsidRPr="00C254ED" w:rsidRDefault="00360ABF" w:rsidP="00360ABF">
            <w:pPr>
              <w:pBdr>
                <w:top w:val="nil"/>
                <w:left w:val="nil"/>
                <w:bottom w:val="nil"/>
                <w:right w:val="nil"/>
                <w:between w:val="nil"/>
              </w:pBdr>
              <w:jc w:val="both"/>
              <w:rPr>
                <w:rFonts w:asciiTheme="minorHAnsi" w:hAnsiTheme="minorHAnsi" w:cstheme="minorHAnsi"/>
                <w:b/>
                <w:sz w:val="18"/>
                <w:szCs w:val="18"/>
                <w:lang w:val="es-ES"/>
              </w:rPr>
            </w:pPr>
            <w:r w:rsidRPr="00C254ED">
              <w:rPr>
                <w:rFonts w:asciiTheme="minorHAnsi" w:hAnsiTheme="minorHAnsi" w:cstheme="minorHAnsi"/>
                <w:b/>
                <w:sz w:val="18"/>
                <w:szCs w:val="18"/>
                <w:lang w:val="es-ES"/>
              </w:rPr>
              <w:t>Actividades indicativas</w:t>
            </w:r>
          </w:p>
          <w:p w14:paraId="5046FA27" w14:textId="1FFC27C3" w:rsidR="00360ABF" w:rsidRPr="00C254ED" w:rsidRDefault="00360ABF" w:rsidP="00306ABF">
            <w:pPr>
              <w:pStyle w:val="ListParagraph"/>
              <w:numPr>
                <w:ilvl w:val="0"/>
                <w:numId w:val="27"/>
              </w:numPr>
              <w:contextualSpacing w:val="0"/>
              <w:jc w:val="both"/>
              <w:rPr>
                <w:rFonts w:asciiTheme="minorHAnsi" w:hAnsiTheme="minorHAnsi" w:cstheme="minorHAnsi"/>
                <w:bCs/>
                <w:i/>
                <w:sz w:val="18"/>
                <w:szCs w:val="18"/>
                <w:lang w:val="es-ES"/>
              </w:rPr>
            </w:pPr>
            <w:r w:rsidRPr="00C254ED">
              <w:rPr>
                <w:rFonts w:asciiTheme="minorHAnsi" w:hAnsiTheme="minorHAnsi" w:cstheme="minorHAnsi"/>
                <w:bCs/>
                <w:i/>
                <w:sz w:val="18"/>
                <w:szCs w:val="18"/>
                <w:lang w:val="es-ES"/>
              </w:rPr>
              <w:t>Elaboración de malla curricular</w:t>
            </w:r>
            <w:r w:rsidR="006B27C7" w:rsidRPr="00C254ED">
              <w:rPr>
                <w:rFonts w:asciiTheme="minorHAnsi" w:hAnsiTheme="minorHAnsi" w:cstheme="minorHAnsi"/>
                <w:bCs/>
                <w:i/>
                <w:sz w:val="18"/>
                <w:szCs w:val="18"/>
                <w:lang w:val="es-ES"/>
              </w:rPr>
              <w:t xml:space="preserve"> para un </w:t>
            </w:r>
            <w:r w:rsidR="00884889" w:rsidRPr="00C254ED">
              <w:rPr>
                <w:rFonts w:asciiTheme="minorHAnsi" w:hAnsiTheme="minorHAnsi" w:cstheme="minorHAnsi"/>
                <w:bCs/>
                <w:i/>
                <w:sz w:val="18"/>
                <w:szCs w:val="18"/>
                <w:lang w:val="es-ES"/>
              </w:rPr>
              <w:t>curso superior</w:t>
            </w:r>
            <w:r w:rsidR="006B27C7" w:rsidRPr="00C254ED">
              <w:rPr>
                <w:rFonts w:asciiTheme="minorHAnsi" w:hAnsiTheme="minorHAnsi" w:cstheme="minorHAnsi"/>
                <w:bCs/>
                <w:i/>
                <w:sz w:val="18"/>
                <w:szCs w:val="18"/>
                <w:lang w:val="es-ES"/>
              </w:rPr>
              <w:t xml:space="preserve"> </w:t>
            </w:r>
            <w:r w:rsidR="00306ABF" w:rsidRPr="00C254ED">
              <w:rPr>
                <w:rFonts w:asciiTheme="minorHAnsi" w:hAnsiTheme="minorHAnsi" w:cstheme="minorHAnsi"/>
                <w:bCs/>
                <w:i/>
                <w:iCs/>
                <w:sz w:val="18"/>
                <w:szCs w:val="18"/>
                <w:lang w:val="es-ES"/>
              </w:rPr>
              <w:t xml:space="preserve">en </w:t>
            </w:r>
            <w:r w:rsidR="00306ABF" w:rsidRPr="00C254ED">
              <w:rPr>
                <w:rFonts w:asciiTheme="minorHAnsi" w:hAnsiTheme="minorHAnsi" w:cstheme="minorHAnsi"/>
                <w:bCs/>
                <w:i/>
                <w:sz w:val="18"/>
                <w:szCs w:val="18"/>
                <w:lang w:val="es-ES"/>
              </w:rPr>
              <w:t>participación de las mujeres en espacios de toma de decisión, prevención de la violencia política conta las mujeres y cultura de paz en procesos electorales</w:t>
            </w:r>
          </w:p>
          <w:p w14:paraId="4DF7861B" w14:textId="7467984E" w:rsidR="00360ABF" w:rsidRPr="00C254ED" w:rsidRDefault="00360ABF" w:rsidP="00360ABF">
            <w:pPr>
              <w:pStyle w:val="ListParagraph"/>
              <w:numPr>
                <w:ilvl w:val="0"/>
                <w:numId w:val="27"/>
              </w:numPr>
              <w:tabs>
                <w:tab w:val="left" w:pos="1180"/>
              </w:tabs>
              <w:ind w:right="274"/>
              <w:contextualSpacing w:val="0"/>
              <w:jc w:val="both"/>
              <w:rPr>
                <w:rFonts w:asciiTheme="minorHAnsi" w:hAnsiTheme="minorHAnsi" w:cstheme="minorHAnsi"/>
                <w:i/>
                <w:spacing w:val="1"/>
                <w:position w:val="1"/>
                <w:sz w:val="18"/>
                <w:szCs w:val="18"/>
                <w:lang w:val="es-ES"/>
              </w:rPr>
            </w:pPr>
            <w:r w:rsidRPr="00C254ED">
              <w:rPr>
                <w:rFonts w:asciiTheme="minorHAnsi" w:hAnsiTheme="minorHAnsi" w:cstheme="minorHAnsi"/>
                <w:bCs/>
                <w:i/>
                <w:sz w:val="18"/>
                <w:szCs w:val="18"/>
                <w:lang w:val="es-ES"/>
              </w:rPr>
              <w:t>Desarrollo de material didáctico, incluyendo audiovisual (clips/videos cortos)</w:t>
            </w:r>
          </w:p>
          <w:p w14:paraId="475B5A0E" w14:textId="6D023749" w:rsidR="002002B9" w:rsidRPr="00C254ED" w:rsidRDefault="00360ABF" w:rsidP="009434F4">
            <w:pPr>
              <w:pStyle w:val="ListParagraph"/>
              <w:numPr>
                <w:ilvl w:val="0"/>
                <w:numId w:val="27"/>
              </w:numPr>
              <w:pBdr>
                <w:top w:val="nil"/>
                <w:left w:val="nil"/>
                <w:bottom w:val="nil"/>
                <w:right w:val="nil"/>
                <w:between w:val="nil"/>
              </w:pBdr>
              <w:contextualSpacing w:val="0"/>
              <w:jc w:val="both"/>
              <w:rPr>
                <w:rFonts w:asciiTheme="minorHAnsi" w:hAnsiTheme="minorHAnsi" w:cstheme="minorHAnsi"/>
                <w:b/>
                <w:i/>
                <w:sz w:val="18"/>
                <w:szCs w:val="18"/>
                <w:lang w:val="es-GT"/>
              </w:rPr>
            </w:pPr>
            <w:r w:rsidRPr="00C254ED">
              <w:rPr>
                <w:rFonts w:asciiTheme="minorHAnsi" w:hAnsiTheme="minorHAnsi" w:cstheme="minorHAnsi"/>
                <w:bCs/>
                <w:i/>
                <w:sz w:val="18"/>
                <w:szCs w:val="18"/>
                <w:lang w:val="es-ES"/>
              </w:rPr>
              <w:t xml:space="preserve">Facilitación </w:t>
            </w:r>
            <w:r w:rsidR="00DC2EE2" w:rsidRPr="00C254ED">
              <w:rPr>
                <w:rFonts w:asciiTheme="minorHAnsi" w:hAnsiTheme="minorHAnsi" w:cstheme="minorHAnsi"/>
                <w:bCs/>
                <w:i/>
                <w:sz w:val="18"/>
                <w:szCs w:val="18"/>
                <w:lang w:val="es-ES"/>
              </w:rPr>
              <w:t>sesiones del diplomado</w:t>
            </w:r>
            <w:r w:rsidRPr="00C254ED">
              <w:rPr>
                <w:rFonts w:asciiTheme="minorHAnsi" w:hAnsiTheme="minorHAnsi" w:cstheme="minorHAnsi"/>
                <w:bCs/>
                <w:i/>
                <w:sz w:val="18"/>
                <w:szCs w:val="18"/>
                <w:lang w:val="es-ES"/>
              </w:rPr>
              <w:t xml:space="preserve">; se debe contemplar un total de </w:t>
            </w:r>
            <w:r w:rsidR="000B64DD" w:rsidRPr="00C254ED">
              <w:rPr>
                <w:rFonts w:asciiTheme="minorHAnsi" w:hAnsiTheme="minorHAnsi" w:cstheme="minorHAnsi"/>
                <w:bCs/>
                <w:i/>
                <w:sz w:val="18"/>
                <w:szCs w:val="18"/>
                <w:lang w:val="es-ES"/>
              </w:rPr>
              <w:t>50</w:t>
            </w:r>
            <w:r w:rsidRPr="00C254ED">
              <w:rPr>
                <w:rFonts w:asciiTheme="minorHAnsi" w:hAnsiTheme="minorHAnsi" w:cstheme="minorHAnsi"/>
                <w:bCs/>
                <w:i/>
                <w:sz w:val="18"/>
                <w:szCs w:val="18"/>
                <w:lang w:val="es-ES"/>
              </w:rPr>
              <w:t>-</w:t>
            </w:r>
            <w:r w:rsidR="000B64DD" w:rsidRPr="00C254ED">
              <w:rPr>
                <w:rFonts w:asciiTheme="minorHAnsi" w:hAnsiTheme="minorHAnsi" w:cstheme="minorHAnsi"/>
                <w:bCs/>
                <w:i/>
                <w:sz w:val="18"/>
                <w:szCs w:val="18"/>
                <w:lang w:val="es-ES"/>
              </w:rPr>
              <w:t>60</w:t>
            </w:r>
            <w:r w:rsidRPr="00C254ED">
              <w:rPr>
                <w:rFonts w:asciiTheme="minorHAnsi" w:hAnsiTheme="minorHAnsi" w:cstheme="minorHAnsi"/>
                <w:bCs/>
                <w:i/>
                <w:sz w:val="18"/>
                <w:szCs w:val="18"/>
                <w:lang w:val="es-ES"/>
              </w:rPr>
              <w:t xml:space="preserve"> espacios</w:t>
            </w:r>
            <w:r w:rsidR="002002B9" w:rsidRPr="00C254ED">
              <w:rPr>
                <w:rFonts w:asciiTheme="minorHAnsi" w:hAnsiTheme="minorHAnsi" w:cstheme="minorHAnsi"/>
                <w:bCs/>
                <w:i/>
                <w:sz w:val="18"/>
                <w:szCs w:val="18"/>
                <w:lang w:val="es-ES"/>
              </w:rPr>
              <w:t>.</w:t>
            </w:r>
          </w:p>
          <w:p w14:paraId="7D232550" w14:textId="23A695DA" w:rsidR="00360ABF" w:rsidRPr="00C254ED" w:rsidRDefault="00360ABF" w:rsidP="002002B9">
            <w:pPr>
              <w:pBdr>
                <w:top w:val="nil"/>
                <w:left w:val="nil"/>
                <w:bottom w:val="nil"/>
                <w:right w:val="nil"/>
                <w:between w:val="nil"/>
              </w:pBdr>
              <w:jc w:val="both"/>
              <w:rPr>
                <w:rFonts w:cstheme="minorHAnsi"/>
                <w:b/>
                <w:i/>
                <w:sz w:val="18"/>
                <w:szCs w:val="18"/>
                <w:lang w:val="es-GT"/>
              </w:rPr>
            </w:pPr>
            <w:r w:rsidRPr="00C254ED">
              <w:rPr>
                <w:rFonts w:cstheme="minorHAnsi"/>
                <w:b/>
                <w:i/>
                <w:sz w:val="18"/>
                <w:szCs w:val="18"/>
                <w:lang w:val="es-GT"/>
              </w:rPr>
              <w:t>Indicadores</w:t>
            </w:r>
          </w:p>
          <w:p w14:paraId="6E8C0863" w14:textId="02D990F1" w:rsidR="002002B9" w:rsidRPr="00C254ED" w:rsidRDefault="002002B9" w:rsidP="002002B9">
            <w:pPr>
              <w:pStyle w:val="ListParagraph"/>
              <w:numPr>
                <w:ilvl w:val="0"/>
                <w:numId w:val="27"/>
              </w:numPr>
              <w:pBdr>
                <w:top w:val="nil"/>
                <w:left w:val="nil"/>
                <w:bottom w:val="nil"/>
                <w:right w:val="nil"/>
                <w:between w:val="nil"/>
              </w:pBdr>
              <w:jc w:val="both"/>
              <w:rPr>
                <w:rFonts w:cstheme="minorHAnsi"/>
                <w:bCs/>
                <w:i/>
                <w:sz w:val="18"/>
                <w:szCs w:val="18"/>
                <w:lang w:val="es-GT"/>
              </w:rPr>
            </w:pPr>
            <w:r w:rsidRPr="00C254ED">
              <w:rPr>
                <w:rFonts w:cstheme="minorHAnsi"/>
                <w:bCs/>
                <w:i/>
                <w:sz w:val="18"/>
                <w:szCs w:val="18"/>
                <w:lang w:val="es-GT"/>
              </w:rPr>
              <w:t xml:space="preserve">Número de jóvenes con nuevos conocimientos adquiridos en </w:t>
            </w:r>
            <w:r w:rsidR="00ED413C" w:rsidRPr="00C254ED">
              <w:rPr>
                <w:rFonts w:asciiTheme="minorHAnsi" w:hAnsiTheme="minorHAnsi" w:cstheme="minorHAnsi"/>
                <w:bCs/>
                <w:i/>
                <w:sz w:val="18"/>
                <w:szCs w:val="18"/>
                <w:lang w:val="es-ES"/>
              </w:rPr>
              <w:t>participación de las mujeres en espacios de toma de decisión, prevención de la violencia política conta las mujeres y cultura de paz en procesos electorales.</w:t>
            </w:r>
          </w:p>
          <w:p w14:paraId="5B4056A5" w14:textId="41004872" w:rsidR="00360ABF" w:rsidRPr="00C254ED" w:rsidRDefault="00360ABF" w:rsidP="008A4167">
            <w:pPr>
              <w:pBdr>
                <w:top w:val="nil"/>
                <w:left w:val="nil"/>
                <w:bottom w:val="nil"/>
                <w:right w:val="nil"/>
                <w:between w:val="nil"/>
                <w:bar w:val="nil"/>
              </w:pBdr>
              <w:tabs>
                <w:tab w:val="left" w:pos="1180"/>
              </w:tabs>
              <w:ind w:left="360" w:right="-4"/>
              <w:jc w:val="both"/>
              <w:rPr>
                <w:rFonts w:cstheme="minorHAnsi"/>
                <w:b/>
                <w:spacing w:val="-3"/>
                <w:sz w:val="18"/>
                <w:szCs w:val="18"/>
                <w:lang w:val="es-ES"/>
              </w:rPr>
            </w:pPr>
          </w:p>
        </w:tc>
      </w:tr>
      <w:tr w:rsidR="00C254ED" w:rsidRPr="00177892" w14:paraId="4C610FB7" w14:textId="77777777" w:rsidTr="00A15534">
        <w:tc>
          <w:tcPr>
            <w:tcW w:w="9629" w:type="dxa"/>
          </w:tcPr>
          <w:p w14:paraId="68FAB45B" w14:textId="0975002C" w:rsidR="00985EE8" w:rsidRPr="000471B1" w:rsidRDefault="00985EE8" w:rsidP="000471B1">
            <w:pPr>
              <w:tabs>
                <w:tab w:val="center" w:pos="4320"/>
                <w:tab w:val="right" w:pos="8640"/>
              </w:tabs>
              <w:jc w:val="both"/>
              <w:rPr>
                <w:rFonts w:asciiTheme="minorHAnsi" w:eastAsia="Times New Roman" w:hAnsiTheme="minorHAnsi" w:cstheme="minorHAnsi"/>
                <w:b/>
                <w:i/>
                <w:iCs/>
                <w:color w:val="0070C0"/>
                <w:spacing w:val="-3"/>
                <w:sz w:val="18"/>
                <w:szCs w:val="18"/>
                <w:lang w:val="es-ES" w:eastAsia="en-GB"/>
              </w:rPr>
            </w:pPr>
            <w:r w:rsidRPr="000471B1">
              <w:rPr>
                <w:rFonts w:asciiTheme="minorHAnsi" w:eastAsia="Times New Roman" w:hAnsiTheme="minorHAnsi" w:cstheme="minorHAnsi"/>
                <w:b/>
                <w:i/>
                <w:iCs/>
                <w:color w:val="0070C0"/>
                <w:spacing w:val="-3"/>
                <w:sz w:val="18"/>
                <w:szCs w:val="18"/>
                <w:lang w:val="es-ES" w:eastAsia="en-GB"/>
              </w:rPr>
              <w:lastRenderedPageBreak/>
              <w:t>Periodo: Fecha de inicio y f</w:t>
            </w:r>
            <w:r w:rsidR="00547FA0" w:rsidRPr="000471B1">
              <w:rPr>
                <w:rFonts w:asciiTheme="minorHAnsi" w:eastAsia="Times New Roman" w:hAnsiTheme="minorHAnsi" w:cstheme="minorHAnsi"/>
                <w:b/>
                <w:i/>
                <w:iCs/>
                <w:color w:val="0070C0"/>
                <w:spacing w:val="-3"/>
                <w:sz w:val="18"/>
                <w:szCs w:val="18"/>
                <w:lang w:val="es-ES" w:eastAsia="en-GB"/>
              </w:rPr>
              <w:t xml:space="preserve">inalización para </w:t>
            </w:r>
            <w:r w:rsidR="00DA46A0" w:rsidRPr="000471B1">
              <w:rPr>
                <w:rFonts w:asciiTheme="minorHAnsi" w:eastAsia="Times New Roman" w:hAnsiTheme="minorHAnsi" w:cstheme="minorHAnsi"/>
                <w:b/>
                <w:i/>
                <w:iCs/>
                <w:color w:val="0070C0"/>
                <w:spacing w:val="-3"/>
                <w:sz w:val="18"/>
                <w:szCs w:val="18"/>
                <w:lang w:val="es-ES" w:eastAsia="en-GB"/>
              </w:rPr>
              <w:t>cumplir con los servicios/resultados requeridos</w:t>
            </w:r>
          </w:p>
          <w:p w14:paraId="37EE020C" w14:textId="77777777" w:rsidR="005334BD" w:rsidRPr="000471B1" w:rsidRDefault="005334BD" w:rsidP="00985EE8">
            <w:pPr>
              <w:tabs>
                <w:tab w:val="center" w:pos="4320"/>
                <w:tab w:val="right" w:pos="8640"/>
              </w:tabs>
              <w:ind w:left="1080"/>
              <w:jc w:val="both"/>
              <w:rPr>
                <w:rFonts w:asciiTheme="minorHAnsi" w:eastAsia="Times New Roman" w:hAnsiTheme="minorHAnsi" w:cstheme="minorHAnsi"/>
                <w:b/>
                <w:i/>
                <w:iCs/>
                <w:color w:val="0070C0"/>
                <w:spacing w:val="-3"/>
                <w:sz w:val="18"/>
                <w:szCs w:val="18"/>
                <w:lang w:val="es-ES" w:eastAsia="en-GB"/>
              </w:rPr>
            </w:pPr>
          </w:p>
          <w:p w14:paraId="3209B3EF" w14:textId="583FB663" w:rsidR="00CB249E" w:rsidRPr="00C254ED" w:rsidRDefault="00CB249E" w:rsidP="00CB249E">
            <w:pPr>
              <w:pStyle w:val="ListParagraph"/>
              <w:numPr>
                <w:ilvl w:val="0"/>
                <w:numId w:val="42"/>
              </w:numPr>
              <w:tabs>
                <w:tab w:val="center" w:pos="4320"/>
                <w:tab w:val="right" w:pos="8640"/>
              </w:tabs>
              <w:jc w:val="both"/>
              <w:rPr>
                <w:rFonts w:cstheme="minorHAnsi"/>
                <w:i/>
                <w:iCs/>
                <w:sz w:val="18"/>
                <w:szCs w:val="18"/>
                <w:lang w:val="es-GT"/>
              </w:rPr>
            </w:pPr>
            <w:r w:rsidRPr="00C254ED">
              <w:rPr>
                <w:rFonts w:cstheme="minorHAnsi"/>
                <w:i/>
                <w:iCs/>
                <w:sz w:val="18"/>
                <w:szCs w:val="18"/>
                <w:lang w:val="es-GT"/>
              </w:rPr>
              <w:t>Las actividades vinculadas al proyecto Consolidando infraestructuras para sostener la paz deberán ejecutarse en el periodo de mayo a julio 2024</w:t>
            </w:r>
          </w:p>
          <w:p w14:paraId="446AB2FB" w14:textId="3A2E1BEA" w:rsidR="00BF0379" w:rsidRPr="00C254ED" w:rsidRDefault="00CB249E" w:rsidP="00CB249E">
            <w:pPr>
              <w:pStyle w:val="ListParagraph"/>
              <w:numPr>
                <w:ilvl w:val="0"/>
                <w:numId w:val="42"/>
              </w:numPr>
              <w:tabs>
                <w:tab w:val="center" w:pos="4320"/>
                <w:tab w:val="right" w:pos="8640"/>
              </w:tabs>
              <w:jc w:val="both"/>
              <w:rPr>
                <w:rFonts w:cstheme="minorHAnsi"/>
                <w:i/>
                <w:iCs/>
                <w:sz w:val="18"/>
                <w:szCs w:val="18"/>
                <w:lang w:val="es-GT"/>
              </w:rPr>
            </w:pPr>
            <w:r w:rsidRPr="00C254ED">
              <w:rPr>
                <w:rFonts w:cstheme="minorHAnsi"/>
                <w:i/>
                <w:iCs/>
                <w:sz w:val="18"/>
                <w:szCs w:val="18"/>
                <w:lang w:val="es-GT"/>
              </w:rPr>
              <w:t>Las actividades vinculadas al proyecto Abordando la conflictividad electoral desde una perspectiva integral deberán ejecutarse en el periodo de mayo a noviembre 2024</w:t>
            </w:r>
          </w:p>
        </w:tc>
      </w:tr>
      <w:tr w:rsidR="00C254ED" w:rsidRPr="00177892" w14:paraId="0B55902D" w14:textId="77777777" w:rsidTr="00A15534">
        <w:tc>
          <w:tcPr>
            <w:tcW w:w="9629" w:type="dxa"/>
          </w:tcPr>
          <w:p w14:paraId="6057363E" w14:textId="61131B68" w:rsidR="001613D6" w:rsidRPr="00E92AD4" w:rsidRDefault="001613D6" w:rsidP="00E92AD4">
            <w:pPr>
              <w:tabs>
                <w:tab w:val="center" w:pos="4320"/>
                <w:tab w:val="right" w:pos="8640"/>
              </w:tabs>
              <w:jc w:val="both"/>
              <w:rPr>
                <w:rFonts w:asciiTheme="minorHAnsi" w:eastAsia="Times New Roman" w:hAnsiTheme="minorHAnsi" w:cstheme="minorHAnsi"/>
                <w:b/>
                <w:bCs/>
                <w:i/>
                <w:iCs/>
                <w:color w:val="0070C0"/>
                <w:spacing w:val="-3"/>
                <w:sz w:val="18"/>
                <w:szCs w:val="18"/>
                <w:lang w:val="en-GB" w:eastAsia="en-GB"/>
              </w:rPr>
            </w:pPr>
            <w:r w:rsidRPr="00E92AD4">
              <w:rPr>
                <w:rFonts w:asciiTheme="minorHAnsi" w:eastAsia="Times New Roman" w:hAnsiTheme="minorHAnsi" w:cstheme="minorHAnsi"/>
                <w:b/>
                <w:bCs/>
                <w:i/>
                <w:iCs/>
                <w:color w:val="0070C0"/>
                <w:spacing w:val="-3"/>
                <w:sz w:val="18"/>
                <w:szCs w:val="18"/>
                <w:lang w:val="en-GB" w:eastAsia="en-GB"/>
              </w:rPr>
              <w:t>Competencias</w:t>
            </w:r>
          </w:p>
          <w:p w14:paraId="7AE323A7" w14:textId="77777777" w:rsidR="00B64E1C" w:rsidRPr="00C254ED" w:rsidRDefault="00B64E1C" w:rsidP="001613D6">
            <w:pPr>
              <w:tabs>
                <w:tab w:val="center" w:pos="4320"/>
                <w:tab w:val="right" w:pos="8640"/>
              </w:tabs>
              <w:ind w:left="1080"/>
              <w:jc w:val="both"/>
              <w:rPr>
                <w:rFonts w:asciiTheme="minorHAnsi" w:eastAsia="Times New Roman" w:hAnsiTheme="minorHAnsi" w:cstheme="minorHAnsi"/>
                <w:i/>
                <w:iCs/>
                <w:spacing w:val="-3"/>
                <w:sz w:val="18"/>
                <w:szCs w:val="18"/>
                <w:lang w:val="en-GB" w:eastAsia="en-GB"/>
              </w:rPr>
            </w:pPr>
          </w:p>
          <w:p w14:paraId="2A150F8F" w14:textId="3D6BF7BE" w:rsidR="001613D6" w:rsidRPr="00E92AD4" w:rsidRDefault="001613D6" w:rsidP="005A34BC">
            <w:pPr>
              <w:pStyle w:val="ListParagraph"/>
              <w:numPr>
                <w:ilvl w:val="1"/>
                <w:numId w:val="29"/>
              </w:numPr>
              <w:tabs>
                <w:tab w:val="center" w:pos="4320"/>
                <w:tab w:val="right" w:pos="8640"/>
              </w:tabs>
              <w:ind w:left="790"/>
              <w:jc w:val="both"/>
              <w:rPr>
                <w:rFonts w:eastAsia="Times New Roman" w:cstheme="minorHAnsi"/>
                <w:i/>
                <w:iCs/>
                <w:spacing w:val="-3"/>
                <w:sz w:val="18"/>
                <w:szCs w:val="18"/>
                <w:lang w:val="en-GB" w:eastAsia="en-GB"/>
              </w:rPr>
            </w:pPr>
            <w:r w:rsidRPr="00E92AD4">
              <w:rPr>
                <w:rFonts w:eastAsia="Times New Roman" w:cstheme="minorHAnsi"/>
                <w:i/>
                <w:iCs/>
                <w:spacing w:val="-3"/>
                <w:sz w:val="18"/>
                <w:szCs w:val="18"/>
                <w:lang w:val="en-GB" w:eastAsia="en-GB"/>
              </w:rPr>
              <w:t>Competencias técnicas/funcionales requeridas</w:t>
            </w:r>
          </w:p>
          <w:p w14:paraId="748E44F9" w14:textId="77777777" w:rsidR="006D260D" w:rsidRPr="00C254ED" w:rsidRDefault="006D260D" w:rsidP="001613D6">
            <w:pPr>
              <w:tabs>
                <w:tab w:val="center" w:pos="4320"/>
                <w:tab w:val="right" w:pos="8640"/>
              </w:tabs>
              <w:ind w:left="700"/>
              <w:jc w:val="both"/>
              <w:rPr>
                <w:rFonts w:asciiTheme="minorHAnsi" w:eastAsia="Times New Roman" w:hAnsiTheme="minorHAnsi" w:cstheme="minorHAnsi"/>
                <w:i/>
                <w:iCs/>
                <w:spacing w:val="-3"/>
                <w:sz w:val="18"/>
                <w:szCs w:val="18"/>
                <w:lang w:val="en-GB" w:eastAsia="en-GB"/>
              </w:rPr>
            </w:pPr>
          </w:p>
          <w:p w14:paraId="0DB4C9DE" w14:textId="25FF28C9" w:rsidR="0015290F" w:rsidRPr="0015290F" w:rsidRDefault="002C7E20" w:rsidP="002C7E20">
            <w:pPr>
              <w:numPr>
                <w:ilvl w:val="0"/>
                <w:numId w:val="43"/>
              </w:numPr>
              <w:jc w:val="both"/>
              <w:rPr>
                <w:rFonts w:eastAsia="Times New Roman" w:cstheme="minorHAnsi"/>
                <w:i/>
                <w:iCs/>
                <w:sz w:val="18"/>
                <w:szCs w:val="18"/>
                <w:lang w:val="es-ES_tradnl" w:eastAsia="es-ES"/>
              </w:rPr>
            </w:pPr>
            <w:r w:rsidRPr="00C254ED">
              <w:rPr>
                <w:rFonts w:eastAsia="Times New Roman" w:cstheme="minorHAnsi"/>
                <w:i/>
                <w:iCs/>
                <w:sz w:val="18"/>
                <w:szCs w:val="18"/>
                <w:lang w:val="es-ES_tradnl" w:eastAsia="es-ES"/>
              </w:rPr>
              <w:t>Organización no gubernamental</w:t>
            </w:r>
            <w:r w:rsidR="00444421">
              <w:rPr>
                <w:rFonts w:eastAsia="Times New Roman" w:cstheme="minorHAnsi"/>
                <w:i/>
                <w:iCs/>
                <w:sz w:val="18"/>
                <w:szCs w:val="18"/>
                <w:lang w:val="es-ES_tradnl" w:eastAsia="es-ES"/>
              </w:rPr>
              <w:t xml:space="preserve"> con cinco años de estar</w:t>
            </w:r>
            <w:r w:rsidRPr="00C254ED">
              <w:rPr>
                <w:rFonts w:eastAsia="Times New Roman" w:cstheme="minorHAnsi"/>
                <w:bCs/>
                <w:i/>
                <w:iCs/>
                <w:sz w:val="18"/>
                <w:szCs w:val="18"/>
                <w:lang w:val="es-GT" w:eastAsia="es-ES"/>
              </w:rPr>
              <w:t xml:space="preserve"> </w:t>
            </w:r>
            <w:r w:rsidR="006B436F">
              <w:rPr>
                <w:rFonts w:eastAsia="Times New Roman" w:cstheme="minorHAnsi"/>
                <w:bCs/>
                <w:i/>
                <w:iCs/>
                <w:sz w:val="18"/>
                <w:szCs w:val="18"/>
                <w:lang w:val="es-GT" w:eastAsia="es-ES"/>
              </w:rPr>
              <w:t>legalmente constituida</w:t>
            </w:r>
            <w:r w:rsidR="00444421">
              <w:rPr>
                <w:rFonts w:eastAsia="Times New Roman" w:cstheme="minorHAnsi"/>
                <w:bCs/>
                <w:i/>
                <w:iCs/>
                <w:sz w:val="18"/>
                <w:szCs w:val="18"/>
                <w:lang w:val="es-GT" w:eastAsia="es-ES"/>
              </w:rPr>
              <w:t>.</w:t>
            </w:r>
          </w:p>
          <w:p w14:paraId="4954DEB9" w14:textId="425F1F56" w:rsidR="002C7E20" w:rsidRPr="00C254ED" w:rsidRDefault="0015290F" w:rsidP="002C7E20">
            <w:pPr>
              <w:numPr>
                <w:ilvl w:val="0"/>
                <w:numId w:val="43"/>
              </w:numPr>
              <w:jc w:val="both"/>
              <w:rPr>
                <w:rFonts w:eastAsia="Times New Roman" w:cstheme="minorHAnsi"/>
                <w:i/>
                <w:iCs/>
                <w:sz w:val="18"/>
                <w:szCs w:val="18"/>
                <w:lang w:val="es-ES_tradnl" w:eastAsia="es-ES"/>
              </w:rPr>
            </w:pPr>
            <w:r w:rsidRPr="00C254ED">
              <w:rPr>
                <w:rFonts w:eastAsia="Times New Roman" w:cstheme="minorHAnsi"/>
                <w:i/>
                <w:iCs/>
                <w:sz w:val="18"/>
                <w:szCs w:val="18"/>
                <w:lang w:val="es-ES_tradnl" w:eastAsia="es-ES"/>
              </w:rPr>
              <w:t>Organización no gubernamental</w:t>
            </w:r>
            <w:r w:rsidRPr="00C254ED">
              <w:rPr>
                <w:rFonts w:eastAsia="Times New Roman" w:cstheme="minorHAnsi"/>
                <w:bCs/>
                <w:i/>
                <w:iCs/>
                <w:sz w:val="18"/>
                <w:szCs w:val="18"/>
                <w:lang w:val="es-GT" w:eastAsia="es-ES"/>
              </w:rPr>
              <w:t xml:space="preserve"> </w:t>
            </w:r>
            <w:r w:rsidR="002C7E20" w:rsidRPr="00C254ED">
              <w:rPr>
                <w:rFonts w:eastAsia="Times New Roman" w:cstheme="minorHAnsi"/>
                <w:bCs/>
                <w:i/>
                <w:iCs/>
                <w:sz w:val="18"/>
                <w:szCs w:val="18"/>
                <w:lang w:val="es-GT" w:eastAsia="es-ES"/>
              </w:rPr>
              <w:t>c</w:t>
            </w:r>
            <w:r w:rsidR="002C7E20" w:rsidRPr="00C254ED">
              <w:rPr>
                <w:rFonts w:eastAsia="Times New Roman" w:cstheme="minorHAnsi"/>
                <w:i/>
                <w:iCs/>
                <w:sz w:val="18"/>
                <w:szCs w:val="18"/>
                <w:lang w:val="es-ES_tradnl" w:eastAsia="es-ES"/>
              </w:rPr>
              <w:t>on personal técnico especializado en derechos humanos, particularmente derechos humanos de las mujeres</w:t>
            </w:r>
            <w:r w:rsidR="00685E4A" w:rsidRPr="00C254ED">
              <w:rPr>
                <w:rFonts w:eastAsia="Times New Roman" w:cstheme="minorHAnsi"/>
                <w:i/>
                <w:iCs/>
                <w:sz w:val="18"/>
                <w:szCs w:val="18"/>
                <w:lang w:val="es-ES_tradnl" w:eastAsia="es-ES"/>
              </w:rPr>
              <w:t>.</w:t>
            </w:r>
          </w:p>
          <w:p w14:paraId="57F14722" w14:textId="70E6BF6B" w:rsidR="002C7E20" w:rsidRPr="00C254ED" w:rsidRDefault="002C7E20" w:rsidP="002C7E20">
            <w:pPr>
              <w:numPr>
                <w:ilvl w:val="0"/>
                <w:numId w:val="43"/>
              </w:numPr>
              <w:jc w:val="both"/>
              <w:rPr>
                <w:rFonts w:eastAsia="Times New Roman" w:cstheme="minorHAnsi"/>
                <w:i/>
                <w:iCs/>
                <w:sz w:val="18"/>
                <w:szCs w:val="18"/>
                <w:lang w:val="es-ES_tradnl" w:eastAsia="es-ES"/>
              </w:rPr>
            </w:pPr>
            <w:r w:rsidRPr="00C254ED">
              <w:rPr>
                <w:rFonts w:eastAsia="Times New Roman" w:cstheme="minorHAnsi"/>
                <w:i/>
                <w:iCs/>
                <w:sz w:val="18"/>
                <w:szCs w:val="18"/>
                <w:lang w:val="es-ES_tradnl" w:eastAsia="es-ES"/>
              </w:rPr>
              <w:t>Equipo técnico y multidisciplinario para la implementación del Proyecto con experiencia de trabajo en</w:t>
            </w:r>
            <w:r w:rsidR="009F7F83" w:rsidRPr="00C254ED">
              <w:rPr>
                <w:rFonts w:eastAsia="Times New Roman" w:cstheme="minorHAnsi"/>
                <w:i/>
                <w:iCs/>
                <w:sz w:val="18"/>
                <w:szCs w:val="18"/>
                <w:lang w:val="es-ES_tradnl" w:eastAsia="es-ES"/>
              </w:rPr>
              <w:t xml:space="preserve"> las temáticas descritas en los Términos de Referencia.</w:t>
            </w:r>
          </w:p>
          <w:p w14:paraId="5E42BAB7" w14:textId="27F6F9C3" w:rsidR="002C7E20" w:rsidRPr="00C20AF7" w:rsidRDefault="002C7E20" w:rsidP="002C7E20">
            <w:pPr>
              <w:numPr>
                <w:ilvl w:val="0"/>
                <w:numId w:val="43"/>
              </w:numPr>
              <w:jc w:val="both"/>
              <w:rPr>
                <w:rFonts w:eastAsia="Times New Roman" w:cstheme="minorHAnsi"/>
                <w:i/>
                <w:iCs/>
                <w:sz w:val="18"/>
                <w:szCs w:val="18"/>
                <w:lang w:val="es-ES_tradnl" w:eastAsia="es-ES"/>
              </w:rPr>
            </w:pPr>
            <w:r w:rsidRPr="00C254ED">
              <w:rPr>
                <w:rFonts w:eastAsia="Times New Roman" w:cstheme="minorHAnsi"/>
                <w:i/>
                <w:iCs/>
                <w:sz w:val="18"/>
                <w:szCs w:val="18"/>
                <w:lang w:val="es-ES_tradnl" w:eastAsia="es-ES"/>
              </w:rPr>
              <w:t xml:space="preserve">Experiencia demostrable </w:t>
            </w:r>
            <w:r w:rsidR="007960BE">
              <w:rPr>
                <w:rFonts w:eastAsia="Times New Roman" w:cstheme="minorHAnsi"/>
                <w:i/>
                <w:iCs/>
                <w:sz w:val="18"/>
                <w:szCs w:val="18"/>
                <w:lang w:val="es-ES_tradnl" w:eastAsia="es-ES"/>
              </w:rPr>
              <w:t xml:space="preserve">de al menos cinco años </w:t>
            </w:r>
            <w:r w:rsidRPr="00C254ED">
              <w:rPr>
                <w:rFonts w:eastAsia="Times New Roman" w:cstheme="minorHAnsi"/>
                <w:i/>
                <w:iCs/>
                <w:sz w:val="18"/>
                <w:szCs w:val="18"/>
                <w:lang w:val="es-ES_tradnl" w:eastAsia="es-ES"/>
              </w:rPr>
              <w:t xml:space="preserve">en el acompañamiento de procesos para la implementación y gestión de proyectos </w:t>
            </w:r>
            <w:r w:rsidRPr="00C20AF7">
              <w:rPr>
                <w:rFonts w:eastAsia="Times New Roman" w:cstheme="minorHAnsi"/>
                <w:i/>
                <w:iCs/>
                <w:sz w:val="18"/>
                <w:szCs w:val="18"/>
                <w:lang w:val="es-ES_tradnl" w:eastAsia="es-ES"/>
              </w:rPr>
              <w:t>de cooperación internacional, brindando capacitación, asistencia técnica con perspectiva de género y para el avance de los derechos humanos de las mujeres</w:t>
            </w:r>
            <w:r w:rsidR="00C62FBF" w:rsidRPr="00C20AF7">
              <w:rPr>
                <w:rFonts w:eastAsia="Times New Roman" w:cstheme="minorHAnsi"/>
                <w:i/>
                <w:iCs/>
                <w:sz w:val="18"/>
                <w:szCs w:val="18"/>
                <w:lang w:val="es-ES_tradnl" w:eastAsia="es-ES"/>
              </w:rPr>
              <w:t xml:space="preserve"> a nivel local y con instituciones gubernamentales.</w:t>
            </w:r>
          </w:p>
          <w:p w14:paraId="1CFFA9AA" w14:textId="098ED698" w:rsidR="008063C4" w:rsidRPr="00C20AF7" w:rsidRDefault="008063C4" w:rsidP="002C7E20">
            <w:pPr>
              <w:numPr>
                <w:ilvl w:val="0"/>
                <w:numId w:val="43"/>
              </w:numPr>
              <w:jc w:val="both"/>
              <w:rPr>
                <w:rFonts w:eastAsia="Times New Roman" w:cstheme="minorHAnsi"/>
                <w:i/>
                <w:iCs/>
                <w:sz w:val="18"/>
                <w:szCs w:val="18"/>
                <w:lang w:val="es-ES_tradnl" w:eastAsia="es-ES"/>
              </w:rPr>
            </w:pPr>
            <w:r w:rsidRPr="00C20AF7">
              <w:rPr>
                <w:rFonts w:eastAsia="Times New Roman" w:cstheme="minorHAnsi"/>
                <w:i/>
                <w:iCs/>
                <w:sz w:val="18"/>
                <w:szCs w:val="18"/>
                <w:lang w:val="es-ES_tradnl" w:eastAsia="es-ES"/>
              </w:rPr>
              <w:t xml:space="preserve">Experiencia demostrable </w:t>
            </w:r>
            <w:r w:rsidR="00C20AF7">
              <w:rPr>
                <w:rFonts w:eastAsia="Times New Roman" w:cstheme="minorHAnsi"/>
                <w:i/>
                <w:iCs/>
                <w:sz w:val="18"/>
                <w:szCs w:val="18"/>
                <w:lang w:val="es-ES_tradnl" w:eastAsia="es-ES"/>
              </w:rPr>
              <w:t xml:space="preserve">de al </w:t>
            </w:r>
            <w:r w:rsidR="00CB74EA">
              <w:rPr>
                <w:rFonts w:eastAsia="Times New Roman" w:cstheme="minorHAnsi"/>
                <w:i/>
                <w:iCs/>
                <w:sz w:val="18"/>
                <w:szCs w:val="18"/>
                <w:lang w:val="es-ES_tradnl" w:eastAsia="es-ES"/>
              </w:rPr>
              <w:t xml:space="preserve">tres años </w:t>
            </w:r>
            <w:r w:rsidRPr="00C20AF7">
              <w:rPr>
                <w:rFonts w:eastAsia="Times New Roman" w:cstheme="minorHAnsi"/>
                <w:i/>
                <w:iCs/>
                <w:sz w:val="18"/>
                <w:szCs w:val="18"/>
                <w:lang w:val="es-ES_tradnl" w:eastAsia="es-ES"/>
              </w:rPr>
              <w:t xml:space="preserve">en </w:t>
            </w:r>
            <w:r w:rsidR="00C20AF7" w:rsidRPr="00C20AF7">
              <w:rPr>
                <w:rFonts w:eastAsia="Times New Roman" w:cstheme="minorHAnsi"/>
                <w:i/>
                <w:iCs/>
                <w:sz w:val="18"/>
                <w:szCs w:val="18"/>
                <w:lang w:val="es-ES_tradnl" w:eastAsia="es-ES"/>
              </w:rPr>
              <w:t>g</w:t>
            </w:r>
            <w:r w:rsidR="00C20AF7" w:rsidRPr="00C20AF7">
              <w:rPr>
                <w:rStyle w:val="ui-provider"/>
                <w:i/>
                <w:iCs/>
                <w:sz w:val="18"/>
                <w:szCs w:val="18"/>
                <w:lang w:val="es-ES"/>
              </w:rPr>
              <w:t>estión del proyecto o de acompañamiento técnico a entidades gubernamentales</w:t>
            </w:r>
            <w:r w:rsidR="00CB74EA">
              <w:rPr>
                <w:rStyle w:val="ui-provider"/>
                <w:i/>
                <w:iCs/>
                <w:sz w:val="18"/>
                <w:szCs w:val="18"/>
                <w:lang w:val="es-ES"/>
              </w:rPr>
              <w:t>.</w:t>
            </w:r>
          </w:p>
          <w:p w14:paraId="4101F6BE" w14:textId="77777777" w:rsidR="002C7E20" w:rsidRPr="00C20AF7" w:rsidRDefault="002C7E20" w:rsidP="002C7E20">
            <w:pPr>
              <w:numPr>
                <w:ilvl w:val="0"/>
                <w:numId w:val="43"/>
              </w:numPr>
              <w:jc w:val="both"/>
              <w:rPr>
                <w:rFonts w:eastAsia="Times New Roman" w:cstheme="minorHAnsi"/>
                <w:i/>
                <w:iCs/>
                <w:sz w:val="18"/>
                <w:szCs w:val="18"/>
                <w:lang w:val="es-ES_tradnl" w:eastAsia="es-ES"/>
              </w:rPr>
            </w:pPr>
            <w:r w:rsidRPr="00C20AF7">
              <w:rPr>
                <w:rFonts w:eastAsia="Times New Roman" w:cstheme="minorHAnsi"/>
                <w:i/>
                <w:iCs/>
                <w:sz w:val="18"/>
                <w:szCs w:val="18"/>
                <w:lang w:val="es-ES_tradnl" w:eastAsia="es-ES"/>
              </w:rPr>
              <w:t>Experiencia previa en manejo de subvenciones en las temáticas contempladas en estos Términos de Referencia.</w:t>
            </w:r>
          </w:p>
          <w:p w14:paraId="03639EF5" w14:textId="220CD509" w:rsidR="002C7E20" w:rsidRPr="00C254ED" w:rsidRDefault="002C7E20" w:rsidP="002C7E20">
            <w:pPr>
              <w:numPr>
                <w:ilvl w:val="0"/>
                <w:numId w:val="43"/>
              </w:numPr>
              <w:jc w:val="both"/>
              <w:rPr>
                <w:rFonts w:eastAsia="Times New Roman" w:cstheme="minorHAnsi"/>
                <w:i/>
                <w:iCs/>
                <w:sz w:val="18"/>
                <w:szCs w:val="18"/>
                <w:lang w:val="es-ES_tradnl" w:eastAsia="es-ES"/>
              </w:rPr>
            </w:pPr>
            <w:r w:rsidRPr="00C20AF7">
              <w:rPr>
                <w:rFonts w:eastAsia="Times New Roman" w:cs="Calibri"/>
                <w:i/>
                <w:iCs/>
                <w:spacing w:val="-3"/>
                <w:sz w:val="18"/>
                <w:szCs w:val="18"/>
                <w:lang w:val="es-ES" w:eastAsia="en-GB"/>
              </w:rPr>
              <w:t>Experiencia en fortalecimiento de capacidades e incremento de conocimientos con organizaciones de mujeres</w:t>
            </w:r>
            <w:r w:rsidR="009F7F83" w:rsidRPr="00C20AF7">
              <w:rPr>
                <w:rFonts w:eastAsia="Times New Roman" w:cs="Calibri"/>
                <w:i/>
                <w:iCs/>
                <w:spacing w:val="-3"/>
                <w:sz w:val="18"/>
                <w:szCs w:val="18"/>
                <w:lang w:val="es-ES" w:eastAsia="en-GB"/>
              </w:rPr>
              <w:t>,</w:t>
            </w:r>
            <w:r w:rsidRPr="00C20AF7">
              <w:rPr>
                <w:rFonts w:eastAsia="Times New Roman" w:cs="Calibri"/>
                <w:i/>
                <w:iCs/>
                <w:spacing w:val="-3"/>
                <w:sz w:val="18"/>
                <w:szCs w:val="18"/>
                <w:lang w:val="es-ES" w:eastAsia="en-GB"/>
              </w:rPr>
              <w:t xml:space="preserve"> lideresas </w:t>
            </w:r>
            <w:r w:rsidR="009F7F83" w:rsidRPr="00C20AF7">
              <w:rPr>
                <w:rFonts w:eastAsia="Times New Roman" w:cs="Calibri"/>
                <w:i/>
                <w:iCs/>
                <w:spacing w:val="-3"/>
                <w:sz w:val="18"/>
                <w:szCs w:val="18"/>
                <w:lang w:val="es-ES" w:eastAsia="en-GB"/>
              </w:rPr>
              <w:t>y funcionariado público</w:t>
            </w:r>
            <w:r w:rsidRPr="00C254ED">
              <w:rPr>
                <w:rFonts w:eastAsia="Times New Roman" w:cstheme="minorHAnsi"/>
                <w:i/>
                <w:iCs/>
                <w:sz w:val="18"/>
                <w:szCs w:val="18"/>
                <w:lang w:val="es-ES_tradnl" w:eastAsia="es-ES"/>
              </w:rPr>
              <w:t>.</w:t>
            </w:r>
          </w:p>
          <w:p w14:paraId="1FD5DEDE" w14:textId="37BE04DD" w:rsidR="002C7E20" w:rsidRPr="00C254ED" w:rsidRDefault="002C7E20" w:rsidP="002C7E20">
            <w:pPr>
              <w:numPr>
                <w:ilvl w:val="0"/>
                <w:numId w:val="43"/>
              </w:numPr>
              <w:jc w:val="both"/>
              <w:rPr>
                <w:rFonts w:eastAsia="Times New Roman" w:cstheme="minorHAnsi"/>
                <w:i/>
                <w:iCs/>
                <w:sz w:val="18"/>
                <w:szCs w:val="18"/>
                <w:lang w:val="es-ES_tradnl" w:eastAsia="es-ES"/>
              </w:rPr>
            </w:pPr>
            <w:r w:rsidRPr="00C254ED">
              <w:rPr>
                <w:rFonts w:eastAsia="Times New Roman" w:cstheme="minorHAnsi"/>
                <w:i/>
                <w:iCs/>
                <w:sz w:val="18"/>
                <w:szCs w:val="18"/>
                <w:lang w:val="es-ES_tradnl" w:eastAsia="es-ES"/>
              </w:rPr>
              <w:t xml:space="preserve">Experiencia en acompañamiento técnico a instituciones </w:t>
            </w:r>
            <w:r w:rsidR="009F7F83" w:rsidRPr="00C254ED">
              <w:rPr>
                <w:rFonts w:eastAsia="Times New Roman" w:cstheme="minorHAnsi"/>
                <w:i/>
                <w:iCs/>
                <w:sz w:val="18"/>
                <w:szCs w:val="18"/>
                <w:lang w:val="es-ES_tradnl" w:eastAsia="es-ES"/>
              </w:rPr>
              <w:t>gubernamentales en procesos de formación/académicos.</w:t>
            </w:r>
          </w:p>
          <w:p w14:paraId="12D78D03" w14:textId="77777777" w:rsidR="002C7E20" w:rsidRPr="00C254ED" w:rsidRDefault="002C7E20" w:rsidP="002C7E20">
            <w:pPr>
              <w:numPr>
                <w:ilvl w:val="0"/>
                <w:numId w:val="43"/>
              </w:numPr>
              <w:jc w:val="both"/>
              <w:rPr>
                <w:rFonts w:eastAsia="Times New Roman" w:cstheme="minorHAnsi"/>
                <w:i/>
                <w:iCs/>
                <w:sz w:val="18"/>
                <w:szCs w:val="18"/>
                <w:lang w:val="es-ES_tradnl" w:eastAsia="es-ES"/>
              </w:rPr>
            </w:pPr>
            <w:r w:rsidRPr="00C254ED">
              <w:rPr>
                <w:rFonts w:eastAsia="Times New Roman" w:cstheme="minorHAnsi"/>
                <w:i/>
                <w:iCs/>
                <w:sz w:val="18"/>
                <w:szCs w:val="18"/>
                <w:lang w:val="es-ES_tradnl" w:eastAsia="es-ES"/>
              </w:rPr>
              <w:t xml:space="preserve">Experiencia demostrable en la elaboración de </w:t>
            </w:r>
            <w:r w:rsidRPr="00C254ED">
              <w:rPr>
                <w:rFonts w:eastAsia="Times New Roman" w:cstheme="minorHAnsi"/>
                <w:i/>
                <w:iCs/>
                <w:sz w:val="18"/>
                <w:szCs w:val="18"/>
                <w:lang w:val="es-GT" w:eastAsia="es-ES"/>
              </w:rPr>
              <w:t>informes financieros, reportes de utilización de los fondos, manejo de documentación contable de soporte</w:t>
            </w:r>
            <w:r w:rsidRPr="00C254ED">
              <w:rPr>
                <w:rFonts w:eastAsia="Times New Roman" w:cstheme="minorHAnsi"/>
                <w:i/>
                <w:iCs/>
                <w:sz w:val="18"/>
                <w:szCs w:val="18"/>
                <w:lang w:val="es-ES_tradnl" w:eastAsia="es-ES"/>
              </w:rPr>
              <w:t xml:space="preserve">. </w:t>
            </w:r>
          </w:p>
          <w:p w14:paraId="5E2BA805" w14:textId="77777777" w:rsidR="001613D6" w:rsidRPr="00C254ED" w:rsidRDefault="001613D6" w:rsidP="001613D6">
            <w:pPr>
              <w:jc w:val="both"/>
              <w:rPr>
                <w:rFonts w:eastAsia="Times New Roman" w:cstheme="minorHAnsi"/>
                <w:sz w:val="18"/>
                <w:szCs w:val="18"/>
                <w:lang w:val="es-ES_tradnl" w:eastAsia="es-ES"/>
              </w:rPr>
            </w:pPr>
          </w:p>
          <w:p w14:paraId="7A3131AE" w14:textId="4C4BDBFE" w:rsidR="00B64E1C" w:rsidRPr="005A34BC" w:rsidRDefault="00B64E1C" w:rsidP="005A34BC">
            <w:pPr>
              <w:pStyle w:val="ListParagraph"/>
              <w:numPr>
                <w:ilvl w:val="0"/>
                <w:numId w:val="50"/>
              </w:numPr>
              <w:ind w:left="790"/>
              <w:jc w:val="both"/>
              <w:rPr>
                <w:rFonts w:eastAsia="Times New Roman" w:cs="Calibri"/>
                <w:i/>
                <w:iCs/>
                <w:spacing w:val="-3"/>
                <w:sz w:val="18"/>
                <w:szCs w:val="18"/>
                <w:lang w:val="es-ES" w:eastAsia="en-GB"/>
              </w:rPr>
            </w:pPr>
            <w:r w:rsidRPr="005A34BC">
              <w:rPr>
                <w:rFonts w:eastAsia="Times New Roman" w:cs="Calibri"/>
                <w:i/>
                <w:iCs/>
                <w:spacing w:val="-3"/>
                <w:sz w:val="18"/>
                <w:szCs w:val="18"/>
                <w:lang w:val="es-ES" w:eastAsia="en-GB"/>
              </w:rPr>
              <w:t>Otras competencias que, aunque no son necesarias, pueden ser una ventaja para el desempeño de los servicios</w:t>
            </w:r>
          </w:p>
          <w:p w14:paraId="432ED93A" w14:textId="77777777" w:rsidR="00DB1A90" w:rsidRPr="00C254ED" w:rsidRDefault="00DB1A90" w:rsidP="00B64E1C">
            <w:pPr>
              <w:ind w:left="700"/>
              <w:contextualSpacing/>
              <w:jc w:val="both"/>
              <w:rPr>
                <w:rFonts w:asciiTheme="minorHAnsi" w:eastAsia="Times New Roman" w:hAnsiTheme="minorHAnsi" w:cstheme="minorHAnsi"/>
                <w:i/>
                <w:iCs/>
                <w:spacing w:val="-3"/>
                <w:sz w:val="18"/>
                <w:szCs w:val="18"/>
                <w:lang w:val="es-ES" w:eastAsia="en-GB"/>
              </w:rPr>
            </w:pPr>
          </w:p>
          <w:p w14:paraId="4887585C" w14:textId="0275A470" w:rsidR="00BF0379" w:rsidRPr="005A34BC" w:rsidRDefault="00B64E1C" w:rsidP="00CB60CA">
            <w:pPr>
              <w:pStyle w:val="ListParagraph"/>
              <w:numPr>
                <w:ilvl w:val="0"/>
                <w:numId w:val="49"/>
              </w:numPr>
              <w:tabs>
                <w:tab w:val="center" w:pos="4320"/>
                <w:tab w:val="right" w:pos="8640"/>
              </w:tabs>
              <w:jc w:val="both"/>
              <w:rPr>
                <w:rFonts w:eastAsia="Times New Roman" w:cs="Calibri"/>
                <w:i/>
                <w:iCs/>
                <w:spacing w:val="-3"/>
                <w:sz w:val="18"/>
                <w:szCs w:val="18"/>
                <w:lang w:val="es-ES" w:eastAsia="en-GB"/>
              </w:rPr>
            </w:pPr>
            <w:r w:rsidRPr="00C254ED">
              <w:rPr>
                <w:rFonts w:eastAsia="Times New Roman" w:cs="Calibri"/>
                <w:i/>
                <w:iCs/>
                <w:spacing w:val="-3"/>
                <w:sz w:val="18"/>
                <w:szCs w:val="18"/>
                <w:lang w:val="es-ES" w:eastAsia="en-GB"/>
              </w:rPr>
              <w:t>Experiencia en implementación de iniciativas vinculadas con la Agenda Global de Mujeres, Paz, Seguridad y Justicia.</w:t>
            </w:r>
          </w:p>
        </w:tc>
      </w:tr>
    </w:tbl>
    <w:p w14:paraId="35BE7345" w14:textId="77777777" w:rsidR="001A26AA" w:rsidRDefault="001A26AA" w:rsidP="0038204D">
      <w:pPr>
        <w:spacing w:after="0" w:line="240" w:lineRule="auto"/>
        <w:rPr>
          <w:rFonts w:eastAsia="Calibri" w:cstheme="minorHAnsi"/>
          <w:color w:val="000000"/>
          <w:spacing w:val="-2"/>
          <w:sz w:val="18"/>
          <w:szCs w:val="18"/>
          <w:lang w:val="es-ES"/>
        </w:rPr>
      </w:pPr>
    </w:p>
    <w:p w14:paraId="3B183E07" w14:textId="7EAAF70F" w:rsidR="006D260D" w:rsidRPr="00FF078A" w:rsidRDefault="006D260D" w:rsidP="00FF078A">
      <w:pPr>
        <w:pStyle w:val="ListParagraph"/>
        <w:numPr>
          <w:ilvl w:val="1"/>
          <w:numId w:val="1"/>
        </w:numPr>
        <w:spacing w:after="0" w:line="240" w:lineRule="auto"/>
        <w:rPr>
          <w:rFonts w:eastAsia="Calibri" w:cstheme="minorHAnsi"/>
          <w:bCs/>
          <w:i/>
          <w:iCs/>
          <w:spacing w:val="-3"/>
          <w:sz w:val="18"/>
          <w:szCs w:val="18"/>
          <w:lang w:val="es-ES"/>
        </w:rPr>
      </w:pPr>
      <w:r w:rsidRPr="00FF078A">
        <w:rPr>
          <w:rFonts w:eastAsia="Times New Roman" w:cstheme="minorHAnsi"/>
          <w:bCs/>
          <w:i/>
          <w:iCs/>
          <w:sz w:val="18"/>
          <w:szCs w:val="18"/>
          <w:lang w:val="es-ES" w:eastAsia="en-GB"/>
        </w:rPr>
        <w:t xml:space="preserve">Aceptación de los términos y condiciones establecidos en el </w:t>
      </w:r>
      <w:r w:rsidR="00C254ED" w:rsidRPr="00FF078A">
        <w:rPr>
          <w:rFonts w:eastAsia="Times New Roman" w:cstheme="minorHAnsi"/>
          <w:bCs/>
          <w:i/>
          <w:iCs/>
          <w:sz w:val="18"/>
          <w:szCs w:val="18"/>
          <w:lang w:val="es-ES" w:eastAsia="en-GB"/>
        </w:rPr>
        <w:t>formato de Acuerdo</w:t>
      </w:r>
    </w:p>
    <w:p w14:paraId="4413EB1F" w14:textId="77777777" w:rsidR="00B64E1C" w:rsidRPr="00C254ED" w:rsidRDefault="00B64E1C" w:rsidP="00B64E1C">
      <w:pPr>
        <w:pStyle w:val="ListParagraph"/>
        <w:spacing w:after="0" w:line="240" w:lineRule="auto"/>
        <w:ind w:left="360"/>
        <w:rPr>
          <w:rFonts w:eastAsia="Calibri" w:cstheme="minorHAnsi"/>
          <w:b/>
          <w:bCs/>
          <w:spacing w:val="-3"/>
          <w:sz w:val="18"/>
          <w:szCs w:val="18"/>
          <w:lang w:val="es-ES"/>
        </w:rPr>
      </w:pPr>
    </w:p>
    <w:p w14:paraId="04E12513" w14:textId="77777777" w:rsidR="00FF544A" w:rsidRPr="00C254ED" w:rsidRDefault="00FF544A" w:rsidP="00FF544A">
      <w:pPr>
        <w:pStyle w:val="ListParagraph"/>
        <w:keepNext/>
        <w:keepLines/>
        <w:numPr>
          <w:ilvl w:val="0"/>
          <w:numId w:val="37"/>
        </w:numPr>
        <w:spacing w:after="0" w:line="240" w:lineRule="auto"/>
        <w:jc w:val="both"/>
        <w:outlineLvl w:val="3"/>
        <w:rPr>
          <w:rFonts w:eastAsiaTheme="majorEastAsia" w:cstheme="minorHAnsi"/>
          <w:i/>
          <w:iCs/>
          <w:sz w:val="18"/>
          <w:szCs w:val="18"/>
          <w:lang w:val="es-ES"/>
        </w:rPr>
      </w:pPr>
      <w:r w:rsidRPr="00C254ED">
        <w:rPr>
          <w:rFonts w:eastAsiaTheme="majorEastAsia" w:cstheme="minorHAnsi"/>
          <w:i/>
          <w:iCs/>
          <w:sz w:val="18"/>
          <w:szCs w:val="18"/>
          <w:lang w:val="es-ES"/>
        </w:rPr>
        <w:t xml:space="preserve">Los proponentes deben incluir una aceptación de los términos y condiciones descritos en la plantilla del Acuerdo de Asociación o sus reservas u objeciones al respecto. </w:t>
      </w:r>
    </w:p>
    <w:p w14:paraId="66B9F5A0" w14:textId="77777777" w:rsidR="00FF544A" w:rsidRPr="00C254ED" w:rsidRDefault="00FF544A" w:rsidP="00FF544A">
      <w:pPr>
        <w:pStyle w:val="ListParagraph"/>
        <w:keepNext/>
        <w:keepLines/>
        <w:numPr>
          <w:ilvl w:val="0"/>
          <w:numId w:val="37"/>
        </w:numPr>
        <w:spacing w:after="0" w:line="240" w:lineRule="auto"/>
        <w:jc w:val="both"/>
        <w:outlineLvl w:val="3"/>
        <w:rPr>
          <w:rFonts w:eastAsiaTheme="majorEastAsia" w:cstheme="minorHAnsi"/>
          <w:i/>
          <w:iCs/>
          <w:sz w:val="18"/>
          <w:szCs w:val="18"/>
          <w:lang w:val="es-ES"/>
        </w:rPr>
      </w:pPr>
      <w:r w:rsidRPr="00C254ED">
        <w:rPr>
          <w:rFonts w:eastAsiaTheme="majorEastAsia" w:cstheme="minorHAnsi"/>
          <w:i/>
          <w:iCs/>
          <w:sz w:val="18"/>
          <w:szCs w:val="18"/>
          <w:lang w:val="es-ES"/>
        </w:rPr>
        <w:t xml:space="preserve">La presentación de tales reservas u objeciones no significa que ONU Mujeres las aceptará automáticamente en caso de que el proponente sea seleccionado como Parte Responsable. </w:t>
      </w:r>
    </w:p>
    <w:p w14:paraId="4ACDCE94" w14:textId="26AA1A26" w:rsidR="00FF544A" w:rsidRPr="00C254ED" w:rsidRDefault="00FF544A" w:rsidP="00FF544A">
      <w:pPr>
        <w:pStyle w:val="ListParagraph"/>
        <w:keepNext/>
        <w:keepLines/>
        <w:numPr>
          <w:ilvl w:val="0"/>
          <w:numId w:val="37"/>
        </w:numPr>
        <w:spacing w:after="0" w:line="240" w:lineRule="auto"/>
        <w:jc w:val="both"/>
        <w:outlineLvl w:val="3"/>
        <w:rPr>
          <w:rFonts w:eastAsiaTheme="majorEastAsia" w:cstheme="minorHAnsi"/>
          <w:i/>
          <w:iCs/>
          <w:sz w:val="18"/>
          <w:szCs w:val="18"/>
          <w:lang w:val="es-ES"/>
        </w:rPr>
      </w:pPr>
      <w:r w:rsidRPr="00C254ED">
        <w:rPr>
          <w:rFonts w:eastAsiaTheme="majorEastAsia" w:cstheme="minorHAnsi"/>
          <w:i/>
          <w:iCs/>
          <w:sz w:val="18"/>
          <w:szCs w:val="18"/>
          <w:lang w:val="es-ES"/>
        </w:rPr>
        <w:t>ONU Mujeres evaluará cualquier reserva u objeción durante su evaluación de la propuesta y podrá aceptar o rechazar dicha reserva u objeción.</w:t>
      </w:r>
    </w:p>
    <w:p w14:paraId="3EE88FF6" w14:textId="33D8E2C0" w:rsidR="00761A0F" w:rsidRPr="00C254ED" w:rsidRDefault="00761A0F">
      <w:pPr>
        <w:rPr>
          <w:rFonts w:cstheme="minorHAnsi"/>
          <w:sz w:val="18"/>
          <w:szCs w:val="18"/>
          <w:lang w:val="es-ES"/>
        </w:rPr>
      </w:pPr>
      <w:r w:rsidRPr="00C254ED">
        <w:rPr>
          <w:rFonts w:cstheme="minorHAnsi"/>
          <w:sz w:val="18"/>
          <w:szCs w:val="18"/>
          <w:lang w:val="es-ES"/>
        </w:rPr>
        <w:br w:type="page"/>
      </w:r>
    </w:p>
    <w:p w14:paraId="2402A115" w14:textId="4009CFFA" w:rsidR="009812E6" w:rsidRPr="000267D8" w:rsidRDefault="009812E6" w:rsidP="0038204D">
      <w:pPr>
        <w:spacing w:after="0" w:line="240" w:lineRule="auto"/>
        <w:jc w:val="center"/>
        <w:rPr>
          <w:rFonts w:eastAsia="Times New Roman" w:cstheme="minorHAnsi"/>
          <w:b/>
          <w:color w:val="0070C0"/>
          <w:sz w:val="18"/>
          <w:szCs w:val="18"/>
          <w:u w:val="single"/>
          <w:lang w:val="en-GB" w:eastAsia="en-GB"/>
        </w:rPr>
      </w:pPr>
      <w:r w:rsidRPr="000267D8">
        <w:rPr>
          <w:rFonts w:eastAsia="Times New Roman" w:cstheme="minorHAnsi"/>
          <w:b/>
          <w:color w:val="0070C0"/>
          <w:sz w:val="18"/>
          <w:szCs w:val="18"/>
          <w:u w:val="single"/>
          <w:lang w:val="en-GB" w:eastAsia="en-GB"/>
        </w:rPr>
        <w:lastRenderedPageBreak/>
        <w:t>Section 2</w:t>
      </w:r>
    </w:p>
    <w:p w14:paraId="0548030C" w14:textId="77777777" w:rsidR="00C22EF1" w:rsidRPr="0056586D" w:rsidRDefault="00C22EF1" w:rsidP="0038204D">
      <w:pPr>
        <w:spacing w:after="0" w:line="240" w:lineRule="auto"/>
        <w:rPr>
          <w:rFonts w:eastAsia="Calibri" w:cstheme="minorHAnsi"/>
          <w:color w:val="000000"/>
          <w:sz w:val="18"/>
          <w:szCs w:val="18"/>
          <w:lang w:val="en-CA"/>
        </w:rPr>
      </w:pPr>
    </w:p>
    <w:p w14:paraId="0458BA22" w14:textId="52A3CCCF" w:rsidR="00C22EF1" w:rsidRPr="0056586D" w:rsidRDefault="00C22EF1" w:rsidP="0038204D">
      <w:pPr>
        <w:spacing w:after="0" w:line="240" w:lineRule="auto"/>
        <w:rPr>
          <w:rFonts w:eastAsia="Calibri" w:cstheme="minorHAnsi"/>
          <w:b/>
          <w:bCs/>
          <w:color w:val="000000"/>
          <w:sz w:val="18"/>
          <w:szCs w:val="18"/>
          <w:lang w:val="en-CA"/>
        </w:rPr>
      </w:pPr>
      <w:r w:rsidRPr="0056586D">
        <w:rPr>
          <w:rFonts w:eastAsia="Calibri" w:cstheme="minorHAnsi"/>
          <w:b/>
          <w:bCs/>
          <w:color w:val="000000"/>
          <w:sz w:val="18"/>
          <w:szCs w:val="18"/>
          <w:lang w:val="en-CA"/>
        </w:rPr>
        <w:t>CFP No.</w:t>
      </w:r>
    </w:p>
    <w:p w14:paraId="5AE968EA"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37C0C935" w14:textId="3557A722" w:rsidR="004B1152" w:rsidRPr="0056586D"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Instructions to </w:t>
      </w:r>
      <w:r w:rsidR="00C1175E">
        <w:rPr>
          <w:rFonts w:eastAsia="Times New Roman" w:cstheme="minorHAnsi"/>
          <w:b/>
          <w:color w:val="0070C0"/>
          <w:sz w:val="18"/>
          <w:szCs w:val="18"/>
          <w:lang w:val="en-GB" w:eastAsia="en-GB"/>
        </w:rPr>
        <w:t>P</w:t>
      </w:r>
      <w:r w:rsidRPr="0056586D">
        <w:rPr>
          <w:rFonts w:eastAsia="Times New Roman" w:cstheme="minorHAnsi"/>
          <w:b/>
          <w:color w:val="0070C0"/>
          <w:sz w:val="18"/>
          <w:szCs w:val="18"/>
          <w:lang w:val="en-GB" w:eastAsia="en-GB"/>
        </w:rPr>
        <w:t>roponents</w:t>
      </w:r>
    </w:p>
    <w:p w14:paraId="1BE40EC1" w14:textId="77777777" w:rsidR="00C22EF1" w:rsidRPr="0056586D"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Introduction</w:t>
      </w:r>
    </w:p>
    <w:p w14:paraId="74170ECB" w14:textId="5C0EBB40" w:rsidR="006A5A4D"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UN Women </w:t>
      </w:r>
      <w:r w:rsidR="00191EDB" w:rsidRPr="0056586D">
        <w:rPr>
          <w:rFonts w:eastAsia="Calibri" w:cstheme="minorHAnsi"/>
          <w:color w:val="000000"/>
          <w:spacing w:val="-3"/>
          <w:sz w:val="18"/>
          <w:szCs w:val="18"/>
          <w:lang w:val="en-GB" w:eastAsia="en-GB"/>
        </w:rPr>
        <w:t>invite</w:t>
      </w:r>
      <w:r w:rsidR="00C22EF1" w:rsidRPr="0056586D">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56586D">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requirement</w:t>
      </w:r>
      <w:r w:rsidR="009B4B98">
        <w:rPr>
          <w:rFonts w:eastAsia="Calibri" w:cstheme="minorHAnsi"/>
          <w:color w:val="000000"/>
          <w:spacing w:val="-3"/>
          <w:sz w:val="18"/>
          <w:szCs w:val="18"/>
          <w:lang w:val="en-GB" w:eastAsia="en-GB"/>
        </w:rPr>
        <w:t>s</w:t>
      </w:r>
      <w:r w:rsidR="00C22EF1" w:rsidRPr="0056586D">
        <w:rPr>
          <w:rFonts w:eastAsia="Calibri" w:cstheme="minorHAnsi"/>
          <w:color w:val="000000"/>
          <w:spacing w:val="-3"/>
          <w:sz w:val="18"/>
          <w:szCs w:val="18"/>
          <w:lang w:val="en-GB" w:eastAsia="en-GB"/>
        </w:rPr>
        <w:t xml:space="preserve"> for </w:t>
      </w:r>
      <w:r w:rsidR="00AF03EB">
        <w:rPr>
          <w:rFonts w:eastAsia="Calibri" w:cstheme="minorHAnsi"/>
          <w:color w:val="000000"/>
          <w:spacing w:val="-3"/>
          <w:sz w:val="18"/>
          <w:szCs w:val="18"/>
          <w:lang w:val="en-GB" w:eastAsia="en-GB"/>
        </w:rPr>
        <w:t xml:space="preserve">a </w:t>
      </w:r>
      <w:r w:rsidR="00C22EF1" w:rsidRPr="0056586D">
        <w:rPr>
          <w:rFonts w:eastAsia="Calibri" w:cstheme="minorHAnsi"/>
          <w:color w:val="000000"/>
          <w:spacing w:val="-3"/>
          <w:sz w:val="18"/>
          <w:szCs w:val="18"/>
          <w:lang w:val="en-GB" w:eastAsia="en-GB"/>
        </w:rPr>
        <w:t>Responsible Party</w:t>
      </w:r>
      <w:r w:rsidR="006A5A4D" w:rsidRPr="0056586D">
        <w:rPr>
          <w:rFonts w:eastAsia="Calibri" w:cstheme="minorHAnsi"/>
          <w:color w:val="000000"/>
          <w:spacing w:val="-3"/>
          <w:sz w:val="18"/>
          <w:szCs w:val="18"/>
          <w:lang w:val="en-GB" w:eastAsia="en-GB"/>
        </w:rPr>
        <w:t>.</w:t>
      </w:r>
    </w:p>
    <w:p w14:paraId="5D86306C" w14:textId="47C3AFCD" w:rsidR="00C22EF1"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UN Women</w:t>
      </w:r>
      <w:r w:rsidR="006A5A4D" w:rsidRPr="0056586D">
        <w:rPr>
          <w:rFonts w:eastAsia="Calibri" w:cstheme="minorHAnsi"/>
          <w:color w:val="000000"/>
          <w:spacing w:val="-3"/>
          <w:sz w:val="18"/>
          <w:szCs w:val="18"/>
          <w:lang w:val="en-GB" w:eastAsia="en-GB"/>
        </w:rPr>
        <w:t xml:space="preserve"> is soliciting proposals from Civil Society Organizations (CSOs)</w:t>
      </w:r>
      <w:r w:rsidR="00191EDB" w:rsidRPr="0056586D">
        <w:rPr>
          <w:rFonts w:eastAsia="Calibri" w:cstheme="minorHAnsi"/>
          <w:color w:val="000000"/>
          <w:spacing w:val="-3"/>
          <w:sz w:val="18"/>
          <w:szCs w:val="18"/>
          <w:lang w:val="en-GB" w:eastAsia="en-GB"/>
        </w:rPr>
        <w:t>.</w:t>
      </w:r>
      <w:r w:rsidR="000970E9" w:rsidRPr="0056586D">
        <w:rPr>
          <w:rFonts w:eastAsia="Calibri" w:cstheme="minorHAnsi"/>
          <w:color w:val="000000"/>
          <w:spacing w:val="-3"/>
          <w:sz w:val="18"/>
          <w:szCs w:val="18"/>
          <w:lang w:val="en-GB" w:eastAsia="en-GB"/>
        </w:rPr>
        <w:t xml:space="preserve"> </w:t>
      </w:r>
      <w:r w:rsidR="000970E9" w:rsidRPr="00C1175E">
        <w:rPr>
          <w:rFonts w:eastAsia="Calibri" w:cstheme="minorHAnsi"/>
          <w:b/>
          <w:spacing w:val="-3"/>
          <w:sz w:val="18"/>
          <w:szCs w:val="18"/>
          <w:lang w:val="en-GB" w:eastAsia="en-GB"/>
        </w:rPr>
        <w:t>Women’s organizations or entities are highly encouraged to apply.</w:t>
      </w:r>
    </w:p>
    <w:p w14:paraId="7FFC88CE" w14:textId="69E1ADD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A description of the services required is described in C</w:t>
      </w:r>
      <w:r w:rsidR="008B1ACE">
        <w:rPr>
          <w:rFonts w:eastAsia="Calibri" w:cstheme="minorHAnsi"/>
          <w:color w:val="000000"/>
          <w:spacing w:val="-3"/>
          <w:sz w:val="18"/>
          <w:szCs w:val="18"/>
          <w:lang w:val="en-GB" w:eastAsia="en-GB"/>
        </w:rPr>
        <w:t>F</w:t>
      </w:r>
      <w:r w:rsidRPr="0056586D">
        <w:rPr>
          <w:rFonts w:eastAsia="Calibri" w:cstheme="minorHAnsi"/>
          <w:color w:val="000000"/>
          <w:spacing w:val="-3"/>
          <w:sz w:val="18"/>
          <w:szCs w:val="18"/>
          <w:lang w:val="en-GB" w:eastAsia="en-GB"/>
        </w:rPr>
        <w:t xml:space="preserve">P </w:t>
      </w:r>
      <w:r w:rsidRPr="002F724E">
        <w:rPr>
          <w:rFonts w:eastAsia="Calibri" w:cstheme="minorHAnsi"/>
          <w:b/>
          <w:bCs/>
          <w:color w:val="000000"/>
          <w:spacing w:val="-3"/>
          <w:sz w:val="18"/>
          <w:szCs w:val="18"/>
          <w:lang w:val="en-GB" w:eastAsia="en-GB"/>
        </w:rPr>
        <w:t xml:space="preserve">Section </w:t>
      </w:r>
      <w:r w:rsidR="00191EDB" w:rsidRPr="002F724E">
        <w:rPr>
          <w:rFonts w:eastAsia="Calibri" w:cstheme="minorHAnsi"/>
          <w:b/>
          <w:bCs/>
          <w:color w:val="000000"/>
          <w:spacing w:val="-3"/>
          <w:sz w:val="18"/>
          <w:szCs w:val="18"/>
          <w:lang w:val="en-GB" w:eastAsia="en-GB"/>
        </w:rPr>
        <w:t>1</w:t>
      </w:r>
      <w:r w:rsidR="008B1ACE"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w:t>
      </w:r>
      <w:r w:rsidR="00551EBF"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c)</w:t>
      </w:r>
      <w:r w:rsidR="00551EBF" w:rsidRPr="002F724E">
        <w:rPr>
          <w:rFonts w:eastAsia="Calibri" w:cstheme="minorHAnsi"/>
          <w:b/>
          <w:bCs/>
          <w:color w:val="000000"/>
          <w:spacing w:val="-3"/>
          <w:sz w:val="18"/>
          <w:szCs w:val="18"/>
          <w:lang w:val="en-GB" w:eastAsia="en-GB"/>
        </w:rPr>
        <w:t xml:space="preserve"> </w:t>
      </w:r>
      <w:r w:rsidR="005E15B1" w:rsidRPr="002F724E">
        <w:rPr>
          <w:rFonts w:eastAsia="Calibri" w:cstheme="minorHAnsi"/>
          <w:b/>
          <w:bCs/>
          <w:color w:val="000000"/>
          <w:spacing w:val="-3"/>
          <w:sz w:val="18"/>
          <w:szCs w:val="18"/>
          <w:lang w:val="en-GB" w:eastAsia="en-GB"/>
        </w:rPr>
        <w:t>“</w:t>
      </w:r>
      <w:r w:rsidR="00C65165">
        <w:rPr>
          <w:rFonts w:eastAsia="Calibri" w:cstheme="minorHAnsi"/>
          <w:b/>
          <w:bCs/>
          <w:color w:val="000000"/>
          <w:spacing w:val="-3"/>
          <w:sz w:val="18"/>
          <w:szCs w:val="18"/>
          <w:lang w:val="en-GB" w:eastAsia="en-GB"/>
        </w:rPr>
        <w:t xml:space="preserve">UN Women </w:t>
      </w:r>
      <w:r w:rsidRPr="002F724E">
        <w:rPr>
          <w:rFonts w:eastAsia="Calibri" w:cstheme="minorHAnsi"/>
          <w:b/>
          <w:bCs/>
          <w:color w:val="000000"/>
          <w:spacing w:val="-3"/>
          <w:sz w:val="18"/>
          <w:szCs w:val="18"/>
          <w:lang w:val="en-GB" w:eastAsia="en-GB"/>
        </w:rPr>
        <w:t>Terms of Reference</w:t>
      </w:r>
      <w:r w:rsidR="005E15B1" w:rsidRPr="002F724E">
        <w:rPr>
          <w:rFonts w:eastAsia="Calibri" w:cstheme="minorHAnsi"/>
          <w:b/>
          <w:bCs/>
          <w:color w:val="000000"/>
          <w:spacing w:val="-3"/>
          <w:sz w:val="18"/>
          <w:szCs w:val="18"/>
          <w:lang w:val="en-GB" w:eastAsia="en-GB"/>
        </w:rPr>
        <w:t>”</w:t>
      </w:r>
      <w:r w:rsidRPr="0056586D">
        <w:rPr>
          <w:rFonts w:eastAsia="Calibri" w:cstheme="minorHAnsi"/>
          <w:color w:val="000000"/>
          <w:spacing w:val="-3"/>
          <w:sz w:val="18"/>
          <w:szCs w:val="18"/>
          <w:lang w:val="en-GB" w:eastAsia="en-GB"/>
        </w:rPr>
        <w:t>.</w:t>
      </w:r>
    </w:p>
    <w:p w14:paraId="1619446B" w14:textId="5227301B" w:rsidR="00C22EF1" w:rsidRPr="0056586D"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56586D">
        <w:rPr>
          <w:rFonts w:eastAsia="Calibri" w:cstheme="minorHAnsi"/>
          <w:color w:val="000000"/>
          <w:spacing w:val="-3"/>
          <w:sz w:val="18"/>
          <w:szCs w:val="18"/>
          <w:lang w:val="en-GB" w:eastAsia="en-GB"/>
        </w:rPr>
        <w:t>omen</w:t>
      </w:r>
      <w:r w:rsidRPr="0056586D">
        <w:rPr>
          <w:rFonts w:eastAsia="Calibri" w:cstheme="minorHAnsi"/>
          <w:color w:val="000000"/>
          <w:spacing w:val="-3"/>
          <w:sz w:val="18"/>
          <w:szCs w:val="18"/>
          <w:lang w:val="en-GB" w:eastAsia="en-GB"/>
        </w:rPr>
        <w:t xml:space="preserve"> prior to the deadline prescribed for </w:t>
      </w:r>
      <w:r w:rsidR="00630388">
        <w:rPr>
          <w:rFonts w:eastAsia="Calibri" w:cstheme="minorHAnsi"/>
          <w:color w:val="000000"/>
          <w:spacing w:val="-3"/>
          <w:sz w:val="18"/>
          <w:szCs w:val="18"/>
          <w:lang w:val="en-GB" w:eastAsia="en-GB"/>
        </w:rPr>
        <w:t xml:space="preserve">the </w:t>
      </w:r>
      <w:r w:rsidRPr="0056586D">
        <w:rPr>
          <w:rFonts w:eastAsia="Calibri" w:cstheme="minorHAnsi"/>
          <w:color w:val="000000"/>
          <w:spacing w:val="-3"/>
          <w:sz w:val="18"/>
          <w:szCs w:val="18"/>
          <w:lang w:val="en-GB" w:eastAsia="en-GB"/>
        </w:rPr>
        <w:t xml:space="preserve">submission of proposals. </w:t>
      </w:r>
      <w:r w:rsidRPr="0056586D">
        <w:rPr>
          <w:rFonts w:eastAsia="Calibri" w:cstheme="minorHAnsi"/>
          <w:color w:val="000000"/>
          <w:spacing w:val="-2"/>
          <w:sz w:val="18"/>
          <w:szCs w:val="18"/>
          <w:lang w:val="en-GB" w:eastAsia="en-GB"/>
        </w:rPr>
        <w:t xml:space="preserve">No proposal may be modified subsequent to the deadline for </w:t>
      </w:r>
      <w:r w:rsidR="00B31738">
        <w:rPr>
          <w:rFonts w:eastAsia="Calibri" w:cstheme="minorHAnsi"/>
          <w:color w:val="000000"/>
          <w:spacing w:val="-2"/>
          <w:sz w:val="18"/>
          <w:szCs w:val="18"/>
          <w:lang w:val="en-GB" w:eastAsia="en-GB"/>
        </w:rPr>
        <w:t xml:space="preserve">the </w:t>
      </w:r>
      <w:r w:rsidRPr="0056586D">
        <w:rPr>
          <w:rFonts w:eastAsia="Calibri" w:cstheme="minorHAnsi"/>
          <w:color w:val="000000"/>
          <w:spacing w:val="-2"/>
          <w:sz w:val="18"/>
          <w:szCs w:val="18"/>
          <w:lang w:val="en-GB" w:eastAsia="en-GB"/>
        </w:rPr>
        <w:t>submission of proposal</w:t>
      </w:r>
      <w:r w:rsidR="00B31738">
        <w:rPr>
          <w:rFonts w:eastAsia="Calibri" w:cstheme="minorHAnsi"/>
          <w:color w:val="000000"/>
          <w:spacing w:val="-2"/>
          <w:sz w:val="18"/>
          <w:szCs w:val="18"/>
          <w:lang w:val="en-GB" w:eastAsia="en-GB"/>
        </w:rPr>
        <w:t>s</w:t>
      </w:r>
      <w:r w:rsidRPr="0056586D">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942AF97" w14:textId="77777777" w:rsidR="003E325F" w:rsidRDefault="00C22EF1" w:rsidP="00F15457">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56586D">
        <w:rPr>
          <w:rFonts w:eastAsia="Calibri" w:cstheme="minorHAnsi"/>
          <w:b/>
          <w:bCs/>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 exceptional circumstances,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15FA77B4" w14:textId="7B3F011A" w:rsidR="00C22EF1" w:rsidRPr="003E325F" w:rsidRDefault="00C22EF1" w:rsidP="00F15457">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3E325F">
        <w:rPr>
          <w:rFonts w:eastAsia="Calibri" w:cstheme="minorHAnsi"/>
          <w:color w:val="000000"/>
          <w:spacing w:val="-3"/>
          <w:sz w:val="18"/>
          <w:szCs w:val="18"/>
          <w:lang w:val="en-GB" w:eastAsia="en-GB"/>
        </w:rPr>
        <w:t>Effective with the release of this CFP,</w:t>
      </w:r>
      <w:r w:rsidR="00F24CA0" w:rsidRPr="003E325F">
        <w:rPr>
          <w:rFonts w:eastAsia="Calibri" w:cstheme="minorHAnsi"/>
          <w:color w:val="000000"/>
          <w:spacing w:val="-3"/>
          <w:sz w:val="18"/>
          <w:szCs w:val="18"/>
          <w:lang w:val="en-GB" w:eastAsia="en-GB"/>
        </w:rPr>
        <w:t xml:space="preserve"> </w:t>
      </w:r>
      <w:r w:rsidRPr="003E325F">
        <w:rPr>
          <w:rFonts w:eastAsia="Calibri" w:cstheme="minorHAnsi"/>
          <w:color w:val="000000"/>
          <w:spacing w:val="-3"/>
          <w:sz w:val="18"/>
          <w:szCs w:val="18"/>
          <w:u w:val="single"/>
          <w:lang w:val="en-GB" w:eastAsia="en-GB"/>
        </w:rPr>
        <w:t>all</w:t>
      </w:r>
      <w:r w:rsidRPr="003E325F">
        <w:rPr>
          <w:rFonts w:eastAsia="Calibri" w:cstheme="minorHAnsi"/>
          <w:color w:val="000000"/>
          <w:spacing w:val="-3"/>
          <w:sz w:val="18"/>
          <w:szCs w:val="18"/>
          <w:lang w:val="en-GB" w:eastAsia="en-GB"/>
        </w:rPr>
        <w:t xml:space="preserve"> communications must be directed only to </w:t>
      </w:r>
      <w:r w:rsidR="0026403E" w:rsidRPr="003E325F">
        <w:rPr>
          <w:rFonts w:eastAsia="Calibri" w:cstheme="minorHAnsi"/>
          <w:color w:val="000000"/>
          <w:spacing w:val="-3"/>
          <w:sz w:val="18"/>
          <w:szCs w:val="18"/>
          <w:lang w:val="en-GB" w:eastAsia="en-GB"/>
        </w:rPr>
        <w:t>UN Women</w:t>
      </w:r>
      <w:r w:rsidRPr="003E325F">
        <w:rPr>
          <w:rFonts w:eastAsia="Calibri" w:cstheme="minorHAnsi"/>
          <w:color w:val="000000"/>
          <w:spacing w:val="-3"/>
          <w:sz w:val="18"/>
          <w:szCs w:val="18"/>
          <w:lang w:val="en-GB" w:eastAsia="en-GB"/>
        </w:rPr>
        <w:t>, by email at</w:t>
      </w:r>
      <w:r w:rsidR="0002082B" w:rsidRPr="003E325F">
        <w:rPr>
          <w:rFonts w:eastAsia="Calibri" w:cstheme="minorHAnsi"/>
          <w:color w:val="000000"/>
          <w:spacing w:val="-3"/>
          <w:sz w:val="18"/>
          <w:szCs w:val="18"/>
          <w:lang w:val="en-GB" w:eastAsia="en-GB"/>
        </w:rPr>
        <w:t xml:space="preserve"> </w:t>
      </w:r>
      <w:hyperlink r:id="rId15" w:history="1">
        <w:r w:rsidR="00853ACB" w:rsidRPr="00853ACB">
          <w:rPr>
            <w:rStyle w:val="Hyperlink"/>
            <w:sz w:val="18"/>
            <w:szCs w:val="18"/>
            <w:highlight w:val="yellow"/>
          </w:rPr>
          <w:t>onumujeres.guatemala@unwomen.org</w:t>
        </w:r>
      </w:hyperlink>
      <w:r w:rsidRPr="00853ACB">
        <w:rPr>
          <w:rFonts w:eastAsia="Calibri" w:cstheme="minorHAnsi"/>
          <w:color w:val="000000"/>
          <w:spacing w:val="-3"/>
          <w:sz w:val="18"/>
          <w:szCs w:val="18"/>
          <w:highlight w:val="yellow"/>
          <w:lang w:val="en-GB" w:eastAsia="en-GB"/>
        </w:rPr>
        <w:t>.</w:t>
      </w:r>
      <w:r w:rsidRPr="003E325F">
        <w:rPr>
          <w:rFonts w:eastAsia="Calibri" w:cstheme="minorHAnsi"/>
          <w:color w:val="000000"/>
          <w:spacing w:val="-3"/>
          <w:sz w:val="18"/>
          <w:szCs w:val="18"/>
          <w:lang w:val="en-GB" w:eastAsia="en-GB"/>
        </w:rPr>
        <w:t xml:space="preserve"> Proponents must not communicate with any other personnel of </w:t>
      </w:r>
      <w:r w:rsidR="0026403E" w:rsidRPr="003E325F">
        <w:rPr>
          <w:rFonts w:eastAsia="Calibri" w:cstheme="minorHAnsi"/>
          <w:color w:val="000000"/>
          <w:spacing w:val="-3"/>
          <w:sz w:val="18"/>
          <w:szCs w:val="18"/>
          <w:lang w:val="en-GB" w:eastAsia="en-GB"/>
        </w:rPr>
        <w:t>UN Women</w:t>
      </w:r>
      <w:r w:rsidRPr="003E325F">
        <w:rPr>
          <w:rFonts w:eastAsia="Calibri" w:cstheme="minorHAnsi"/>
          <w:color w:val="000000"/>
          <w:spacing w:val="-3"/>
          <w:sz w:val="18"/>
          <w:szCs w:val="18"/>
          <w:lang w:val="en-GB" w:eastAsia="en-GB"/>
        </w:rPr>
        <w:t xml:space="preserve"> regarding this CFP. </w:t>
      </w:r>
    </w:p>
    <w:p w14:paraId="206B7DF7" w14:textId="77777777" w:rsidR="00C1175E" w:rsidRPr="007C4FD2" w:rsidRDefault="00C1175E" w:rsidP="00DC6588">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72B277C3"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Cost of </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p>
    <w:p w14:paraId="4FC1CB68" w14:textId="1F9DE88F" w:rsidR="00C22EF1" w:rsidRPr="0056586D"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2.1</w:t>
      </w:r>
      <w:r>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Pr>
          <w:rFonts w:eastAsia="Calibri" w:cstheme="minorHAnsi"/>
          <w:color w:val="000000"/>
          <w:spacing w:val="-3"/>
          <w:sz w:val="18"/>
          <w:szCs w:val="18"/>
          <w:lang w:val="en-GB" w:eastAsia="en-GB"/>
        </w:rPr>
        <w:t>.</w:t>
      </w:r>
      <w:r w:rsidR="00C22EF1" w:rsidRPr="0056586D">
        <w:rPr>
          <w:rFonts w:eastAsia="Calibri" w:cstheme="minorHAnsi"/>
          <w:color w:val="000000"/>
          <w:spacing w:val="-3"/>
          <w:sz w:val="18"/>
          <w:szCs w:val="18"/>
          <w:lang w:val="en-GB" w:eastAsia="en-GB"/>
        </w:rPr>
        <w:t xml:space="preserve"> </w:t>
      </w:r>
      <w:r w:rsidR="002E40B0">
        <w:rPr>
          <w:rFonts w:eastAsia="Calibri" w:cstheme="minorHAnsi"/>
          <w:color w:val="000000"/>
          <w:spacing w:val="-3"/>
          <w:sz w:val="18"/>
          <w:szCs w:val="18"/>
          <w:lang w:val="en-GB" w:eastAsia="en-GB"/>
        </w:rPr>
        <w:t>P</w:t>
      </w:r>
      <w:r w:rsidR="00C22EF1" w:rsidRPr="0056586D">
        <w:rPr>
          <w:rFonts w:eastAsia="Calibri" w:cstheme="minorHAnsi"/>
          <w:color w:val="000000"/>
          <w:spacing w:val="-3"/>
          <w:sz w:val="18"/>
          <w:szCs w:val="18"/>
          <w:lang w:val="en-GB" w:eastAsia="en-GB"/>
        </w:rPr>
        <w:t>roposals offering only part of the services will be rejected.</w:t>
      </w:r>
    </w:p>
    <w:p w14:paraId="58A53CB5" w14:textId="77777777" w:rsidR="00C22EF1" w:rsidRPr="0056586D"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Eligibility</w:t>
      </w:r>
    </w:p>
    <w:p w14:paraId="42484E29" w14:textId="0AE8FC1C" w:rsidR="00C22EF1" w:rsidRPr="00C1175E"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C1175E">
        <w:rPr>
          <w:rFonts w:eastAsia="Times New Roman" w:cstheme="minorHAnsi"/>
          <w:color w:val="000000"/>
          <w:sz w:val="18"/>
          <w:szCs w:val="18"/>
          <w:lang w:val="en-GB" w:eastAsia="en-GB"/>
        </w:rPr>
        <w:t>3.1</w:t>
      </w:r>
      <w:r w:rsidR="00C1175E">
        <w:rPr>
          <w:rFonts w:eastAsia="Times New Roman" w:cstheme="minorHAnsi"/>
          <w:color w:val="000000"/>
          <w:sz w:val="18"/>
          <w:szCs w:val="18"/>
          <w:lang w:val="en-GB" w:eastAsia="en-GB"/>
        </w:rPr>
        <w:tab/>
      </w:r>
      <w:r w:rsidR="00C22EF1" w:rsidRPr="00C1175E">
        <w:rPr>
          <w:rFonts w:eastAsia="Times New Roman" w:cstheme="minorHAnsi"/>
          <w:color w:val="000000"/>
          <w:sz w:val="18"/>
          <w:szCs w:val="18"/>
          <w:lang w:val="en-GB" w:eastAsia="en-GB"/>
        </w:rPr>
        <w:t xml:space="preserve">Proponents must meet all mandatory requirements/pre-qualification criteria as set out in </w:t>
      </w:r>
      <w:r w:rsidR="00C22EF1" w:rsidRPr="00C1175E">
        <w:rPr>
          <w:rFonts w:eastAsia="Times New Roman" w:cstheme="minorHAnsi"/>
          <w:b/>
          <w:color w:val="000000"/>
          <w:sz w:val="18"/>
          <w:szCs w:val="18"/>
          <w:lang w:val="en-GB" w:eastAsia="en-GB"/>
        </w:rPr>
        <w:t>Annex B-</w:t>
      </w:r>
      <w:r w:rsidR="00F24CA0" w:rsidRPr="00C1175E">
        <w:rPr>
          <w:rFonts w:eastAsia="Times New Roman" w:cstheme="minorHAnsi"/>
          <w:b/>
          <w:color w:val="000000"/>
          <w:sz w:val="18"/>
          <w:szCs w:val="18"/>
          <w:lang w:val="en-GB" w:eastAsia="en-GB"/>
        </w:rPr>
        <w:t>1</w:t>
      </w:r>
      <w:r w:rsidR="00C22EF1" w:rsidRPr="00C1175E">
        <w:rPr>
          <w:rFonts w:eastAsia="Times New Roman" w:cstheme="minorHAnsi"/>
          <w:color w:val="000000"/>
          <w:sz w:val="18"/>
          <w:szCs w:val="18"/>
          <w:lang w:val="en-GB" w:eastAsia="en-GB"/>
        </w:rPr>
        <w:t xml:space="preserve">. See </w:t>
      </w:r>
      <w:r w:rsidR="00964DC3" w:rsidRPr="00C1175E">
        <w:rPr>
          <w:rFonts w:eastAsia="Times New Roman" w:cstheme="minorHAnsi"/>
          <w:color w:val="000000"/>
          <w:sz w:val="18"/>
          <w:szCs w:val="18"/>
          <w:lang w:val="en-GB" w:eastAsia="en-GB"/>
        </w:rPr>
        <w:t>point</w:t>
      </w:r>
      <w:r w:rsidR="00C22EF1" w:rsidRPr="00C1175E">
        <w:rPr>
          <w:rFonts w:eastAsia="Times New Roman" w:cstheme="minorHAnsi"/>
          <w:color w:val="000000"/>
          <w:sz w:val="18"/>
          <w:szCs w:val="18"/>
          <w:lang w:val="en-GB" w:eastAsia="en-GB"/>
        </w:rPr>
        <w:t xml:space="preserve"> </w:t>
      </w:r>
      <w:r w:rsidR="00964DC3" w:rsidRPr="00C1175E">
        <w:rPr>
          <w:rFonts w:eastAsia="Times New Roman" w:cstheme="minorHAnsi"/>
          <w:color w:val="000000"/>
          <w:sz w:val="18"/>
          <w:szCs w:val="18"/>
          <w:lang w:val="en-GB" w:eastAsia="en-GB"/>
        </w:rPr>
        <w:t>4</w:t>
      </w:r>
      <w:r w:rsidR="00C22EF1" w:rsidRPr="00C1175E">
        <w:rPr>
          <w:rFonts w:eastAsia="Times New Roman" w:cstheme="minorHAnsi"/>
          <w:color w:val="000000"/>
          <w:sz w:val="18"/>
          <w:szCs w:val="18"/>
          <w:lang w:val="en-GB" w:eastAsia="en-GB"/>
        </w:rPr>
        <w:t xml:space="preserve"> below for further explanation. Proponents will receive a pass/fail rating on this section. </w:t>
      </w:r>
      <w:r w:rsidR="00C6272A" w:rsidRPr="00C1175E">
        <w:rPr>
          <w:rFonts w:eastAsia="Times New Roman" w:cstheme="minorHAnsi"/>
          <w:color w:val="000000"/>
          <w:sz w:val="18"/>
          <w:szCs w:val="18"/>
          <w:lang w:val="en-GB" w:eastAsia="en-GB"/>
        </w:rPr>
        <w:t>UN Women</w:t>
      </w:r>
      <w:r w:rsidR="00C22EF1" w:rsidRPr="00C1175E">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7C4FD2"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7C4FD2"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Mandatory/</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re-</w:t>
      </w:r>
      <w:r w:rsidR="00C1175E" w:rsidRPr="007C4FD2">
        <w:rPr>
          <w:rFonts w:eastAsia="Times New Roman" w:cstheme="minorHAnsi"/>
          <w:b/>
          <w:bCs/>
          <w:sz w:val="18"/>
          <w:szCs w:val="18"/>
          <w:lang w:val="en-GB" w:eastAsia="en-GB"/>
        </w:rPr>
        <w:t>Q</w:t>
      </w:r>
      <w:r w:rsidRPr="007C4FD2">
        <w:rPr>
          <w:rFonts w:eastAsia="Times New Roman" w:cstheme="minorHAnsi"/>
          <w:b/>
          <w:bCs/>
          <w:sz w:val="18"/>
          <w:szCs w:val="18"/>
          <w:lang w:val="en-GB" w:eastAsia="en-GB"/>
        </w:rPr>
        <w:t xml:space="preserve">ualification </w:t>
      </w:r>
      <w:r w:rsidR="00C1175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riteria</w:t>
      </w:r>
    </w:p>
    <w:p w14:paraId="43790591" w14:textId="14178AD8" w:rsidR="001265F6" w:rsidRPr="0056586D"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4.1</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w:t>
      </w:r>
      <w:r w:rsidR="00360E31">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val="en-GB" w:eastAsia="en-GB"/>
        </w:rPr>
        <w:t xml:space="preserve">mandatory requirements/pre-qualification criteria have been designed to </w:t>
      </w:r>
      <w:r w:rsidR="009C1EF6">
        <w:rPr>
          <w:rFonts w:eastAsia="Calibri" w:cstheme="minorHAnsi"/>
          <w:color w:val="000000"/>
          <w:spacing w:val="-3"/>
          <w:sz w:val="18"/>
          <w:szCs w:val="18"/>
          <w:lang w:val="en-GB" w:eastAsia="en-GB"/>
        </w:rPr>
        <w:t>ensure</w:t>
      </w:r>
      <w:r w:rsidRPr="0056586D">
        <w:rPr>
          <w:rFonts w:eastAsia="Calibri" w:cstheme="minorHAnsi"/>
          <w:color w:val="000000"/>
          <w:spacing w:val="-3"/>
          <w:sz w:val="18"/>
          <w:szCs w:val="18"/>
          <w:lang w:val="en-GB" w:eastAsia="en-GB"/>
        </w:rPr>
        <w:t xml:space="preserve"> that, to the degree possible in the initial </w:t>
      </w:r>
      <w:r w:rsidR="009C1EF6">
        <w:rPr>
          <w:rFonts w:eastAsia="Calibri" w:cstheme="minorHAnsi"/>
          <w:color w:val="000000"/>
          <w:spacing w:val="-3"/>
          <w:sz w:val="18"/>
          <w:szCs w:val="18"/>
          <w:lang w:val="en-GB" w:eastAsia="en-GB"/>
        </w:rPr>
        <w:t>stages</w:t>
      </w:r>
      <w:r w:rsidRPr="0056586D">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Pr>
          <w:rFonts w:eastAsia="Calibri" w:cstheme="minorHAnsi"/>
          <w:color w:val="000000"/>
          <w:spacing w:val="-3"/>
          <w:sz w:val="18"/>
          <w:szCs w:val="18"/>
          <w:lang w:val="en-GB" w:eastAsia="en-GB"/>
        </w:rPr>
        <w:t>result in disqualification</w:t>
      </w:r>
      <w:r w:rsidRPr="0056586D">
        <w:rPr>
          <w:rFonts w:eastAsia="Calibri" w:cstheme="minorHAnsi"/>
          <w:color w:val="000000"/>
          <w:spacing w:val="-3"/>
          <w:sz w:val="18"/>
          <w:szCs w:val="18"/>
          <w:lang w:val="en-GB" w:eastAsia="en-GB"/>
        </w:rPr>
        <w:t>.</w:t>
      </w:r>
    </w:p>
    <w:p w14:paraId="14D75303" w14:textId="1B36494E" w:rsidR="001265F6" w:rsidRPr="0056586D"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4.2</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Pr="007C4FD2"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7C4FD2"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7C4FD2">
        <w:rPr>
          <w:rFonts w:eastAsia="Times New Roman" w:cstheme="minorHAnsi"/>
          <w:b/>
          <w:bCs/>
          <w:sz w:val="18"/>
          <w:szCs w:val="18"/>
          <w:lang w:val="en-GB" w:eastAsia="en-GB"/>
        </w:rPr>
        <w:t xml:space="preserve">Clarification of CFP </w:t>
      </w:r>
      <w:r w:rsidR="0026403E" w:rsidRPr="007C4FD2">
        <w:rPr>
          <w:rFonts w:eastAsia="Times New Roman" w:cstheme="minorHAnsi"/>
          <w:b/>
          <w:bCs/>
          <w:sz w:val="18"/>
          <w:szCs w:val="18"/>
          <w:lang w:val="en-GB" w:eastAsia="en-GB"/>
        </w:rPr>
        <w:t>D</w:t>
      </w:r>
      <w:r w:rsidRPr="007C4FD2">
        <w:rPr>
          <w:rFonts w:eastAsia="Times New Roman" w:cstheme="minorHAnsi"/>
          <w:b/>
          <w:bCs/>
          <w:sz w:val="18"/>
          <w:szCs w:val="18"/>
          <w:lang w:val="en-GB" w:eastAsia="en-GB"/>
        </w:rPr>
        <w:t xml:space="preserve">ocuments </w:t>
      </w:r>
    </w:p>
    <w:p w14:paraId="37863559" w14:textId="694E790D" w:rsidR="009E7AC5"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.1</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 prospective proponent requiring any clarification of the CFP documents may notify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in writing at </w:t>
      </w:r>
      <w:r w:rsidR="0026403E">
        <w:rPr>
          <w:rFonts w:eastAsia="Times New Roman" w:cstheme="minorHAnsi"/>
          <w:color w:val="000000"/>
          <w:sz w:val="18"/>
          <w:szCs w:val="18"/>
          <w:lang w:val="en-GB" w:eastAsia="en-GB"/>
        </w:rPr>
        <w:t xml:space="preserve">UN Women </w:t>
      </w:r>
      <w:r w:rsidR="00C22EF1" w:rsidRPr="0056586D">
        <w:rPr>
          <w:rFonts w:eastAsia="Times New Roman" w:cstheme="minorHAnsi"/>
          <w:color w:val="000000"/>
          <w:sz w:val="18"/>
          <w:szCs w:val="18"/>
          <w:lang w:val="en-GB" w:eastAsia="en-GB"/>
        </w:rPr>
        <w:t xml:space="preserve">email address indicated in the CFP by the specified date and time.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107F5C">
        <w:rPr>
          <w:rFonts w:eastAsia="Times New Roman" w:cstheme="minorHAnsi"/>
          <w:color w:val="000000"/>
          <w:sz w:val="18"/>
          <w:szCs w:val="18"/>
          <w:lang w:val="en-GB" w:eastAsia="en-GB"/>
        </w:rPr>
        <w:t xml:space="preserve">for requests for clarification as </w:t>
      </w:r>
      <w:r w:rsidR="00C22EF1" w:rsidRPr="0056586D">
        <w:rPr>
          <w:rFonts w:eastAsia="Times New Roman" w:cstheme="minorHAnsi"/>
          <w:color w:val="000000"/>
          <w:sz w:val="18"/>
          <w:szCs w:val="18"/>
          <w:lang w:val="en-GB" w:eastAsia="en-GB"/>
        </w:rPr>
        <w:t xml:space="preserve">outlined </w:t>
      </w:r>
      <w:r w:rsidR="00527482">
        <w:rPr>
          <w:rFonts w:eastAsia="Times New Roman" w:cstheme="minorHAnsi"/>
          <w:color w:val="000000"/>
          <w:sz w:val="18"/>
          <w:szCs w:val="18"/>
          <w:lang w:val="en-GB" w:eastAsia="en-GB"/>
        </w:rPr>
        <w:t>i</w:t>
      </w:r>
      <w:r w:rsidR="00C22EF1" w:rsidRPr="0056586D">
        <w:rPr>
          <w:rFonts w:eastAsia="Times New Roman" w:cstheme="minorHAnsi"/>
          <w:color w:val="000000"/>
          <w:sz w:val="18"/>
          <w:szCs w:val="18"/>
          <w:lang w:val="en-GB" w:eastAsia="en-GB"/>
        </w:rPr>
        <w:t xml:space="preserve">n </w:t>
      </w:r>
      <w:r w:rsidR="00DE3658" w:rsidRPr="0026564A">
        <w:rPr>
          <w:rFonts w:eastAsia="Times New Roman" w:cstheme="minorHAnsi"/>
          <w:b/>
          <w:bCs/>
          <w:color w:val="000000"/>
          <w:sz w:val="18"/>
          <w:szCs w:val="18"/>
          <w:lang w:val="en-GB" w:eastAsia="en-GB"/>
        </w:rPr>
        <w:t>S</w:t>
      </w:r>
      <w:r w:rsidR="00C22EF1" w:rsidRPr="0026564A">
        <w:rPr>
          <w:rFonts w:eastAsia="Times New Roman" w:cstheme="minorHAnsi"/>
          <w:b/>
          <w:bCs/>
          <w:color w:val="000000"/>
          <w:sz w:val="18"/>
          <w:szCs w:val="18"/>
          <w:lang w:val="en-GB" w:eastAsia="en-GB"/>
        </w:rPr>
        <w:t xml:space="preserve">ection </w:t>
      </w:r>
      <w:r w:rsidR="00A87EE9">
        <w:rPr>
          <w:rFonts w:eastAsia="Times New Roman" w:cstheme="minorHAnsi"/>
          <w:b/>
          <w:bCs/>
          <w:color w:val="000000"/>
          <w:sz w:val="18"/>
          <w:szCs w:val="18"/>
          <w:lang w:val="en-GB" w:eastAsia="en-GB"/>
        </w:rPr>
        <w:t>1b of this annex (on page 1)</w:t>
      </w:r>
      <w:r w:rsidR="00C22EF1" w:rsidRPr="0056586D">
        <w:rPr>
          <w:rFonts w:eastAsia="Times New Roman" w:cstheme="minorHAnsi"/>
          <w:color w:val="000000"/>
          <w:sz w:val="18"/>
          <w:szCs w:val="18"/>
          <w:lang w:val="en-GB" w:eastAsia="en-GB"/>
        </w:rPr>
        <w:t xml:space="preserve">. </w:t>
      </w:r>
    </w:p>
    <w:p w14:paraId="191453A5" w14:textId="1553DBAD" w:rsidR="00C1175E"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5.2</w:t>
      </w:r>
      <w:r>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Written copies of </w:t>
      </w:r>
      <w:r w:rsidR="0026403E">
        <w:rPr>
          <w:rFonts w:eastAsia="Times New Roman" w:cstheme="minorHAnsi"/>
          <w:color w:val="000000"/>
          <w:sz w:val="18"/>
          <w:szCs w:val="18"/>
          <w:lang w:val="en-GB" w:eastAsia="en-GB"/>
        </w:rPr>
        <w:t>UN Women</w:t>
      </w:r>
      <w:r w:rsidR="00037A69">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response</w:t>
      </w:r>
      <w:r w:rsidR="00951198">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w:t>
      </w:r>
      <w:r w:rsidR="00037A69">
        <w:rPr>
          <w:rFonts w:eastAsia="Times New Roman" w:cstheme="minorHAnsi"/>
          <w:color w:val="000000"/>
          <w:sz w:val="18"/>
          <w:szCs w:val="18"/>
          <w:lang w:val="en-GB" w:eastAsia="en-GB"/>
        </w:rPr>
        <w:t>to such in</w:t>
      </w:r>
      <w:r w:rsidR="00621B31">
        <w:rPr>
          <w:rFonts w:eastAsia="Times New Roman" w:cstheme="minorHAnsi"/>
          <w:color w:val="000000"/>
          <w:sz w:val="18"/>
          <w:szCs w:val="18"/>
          <w:lang w:val="en-GB" w:eastAsia="en-GB"/>
        </w:rPr>
        <w:t xml:space="preserve">quiries </w:t>
      </w:r>
      <w:r w:rsidR="00C22EF1" w:rsidRPr="0056586D">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56586D"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w:t>
      </w:r>
      <w:r w:rsidR="002C4802">
        <w:rPr>
          <w:rFonts w:eastAsia="Times New Roman" w:cstheme="minorHAnsi"/>
          <w:color w:val="000000"/>
          <w:sz w:val="18"/>
          <w:szCs w:val="18"/>
          <w:lang w:val="en-GB" w:eastAsia="en-GB"/>
        </w:rPr>
        <w:t>3</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7C4FD2"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7F7E08" w:rsidRDefault="006E62D6" w:rsidP="00DC6588">
      <w:pPr>
        <w:tabs>
          <w:tab w:val="left" w:pos="-720"/>
          <w:tab w:val="left" w:pos="540"/>
        </w:tabs>
        <w:suppressAutoHyphens/>
        <w:spacing w:after="0" w:line="240" w:lineRule="auto"/>
        <w:jc w:val="both"/>
        <w:rPr>
          <w:rFonts w:eastAsia="Times New Roman" w:cstheme="minorHAnsi"/>
          <w:b/>
          <w:bCs/>
          <w:sz w:val="18"/>
          <w:szCs w:val="18"/>
          <w:lang w:val="en-GB" w:eastAsia="en-GB"/>
        </w:rPr>
      </w:pPr>
      <w:r w:rsidRPr="007F7E08">
        <w:rPr>
          <w:rFonts w:eastAsia="Times New Roman" w:cstheme="minorHAnsi"/>
          <w:b/>
          <w:bCs/>
          <w:sz w:val="18"/>
          <w:szCs w:val="18"/>
          <w:lang w:val="en-GB" w:eastAsia="en-GB"/>
        </w:rPr>
        <w:t xml:space="preserve">6. </w:t>
      </w:r>
      <w:r w:rsidR="00C1175E" w:rsidRPr="007F7E08">
        <w:rPr>
          <w:rFonts w:eastAsia="Times New Roman" w:cstheme="minorHAnsi"/>
          <w:b/>
          <w:bCs/>
          <w:sz w:val="18"/>
          <w:szCs w:val="18"/>
          <w:lang w:val="en-GB" w:eastAsia="en-GB"/>
        </w:rPr>
        <w:tab/>
      </w:r>
      <w:r w:rsidR="00C22EF1" w:rsidRPr="007F7E08">
        <w:rPr>
          <w:rFonts w:eastAsia="Times New Roman" w:cstheme="minorHAnsi"/>
          <w:b/>
          <w:bCs/>
          <w:sz w:val="18"/>
          <w:szCs w:val="18"/>
          <w:lang w:val="en-GB" w:eastAsia="en-GB"/>
        </w:rPr>
        <w:t xml:space="preserve">Amendments to CFP </w:t>
      </w:r>
      <w:r w:rsidR="002E1273" w:rsidRPr="007F7E08">
        <w:rPr>
          <w:rFonts w:eastAsia="Times New Roman" w:cstheme="minorHAnsi"/>
          <w:b/>
          <w:bCs/>
          <w:sz w:val="18"/>
          <w:szCs w:val="18"/>
          <w:lang w:val="en-GB" w:eastAsia="en-GB"/>
        </w:rPr>
        <w:t>D</w:t>
      </w:r>
      <w:r w:rsidR="00C22EF1" w:rsidRPr="007F7E08">
        <w:rPr>
          <w:rFonts w:eastAsia="Times New Roman" w:cstheme="minorHAnsi"/>
          <w:b/>
          <w:bCs/>
          <w:sz w:val="18"/>
          <w:szCs w:val="18"/>
          <w:lang w:val="en-GB" w:eastAsia="en-GB"/>
        </w:rPr>
        <w:t xml:space="preserve">ocuments </w:t>
      </w:r>
    </w:p>
    <w:p w14:paraId="6B15105B" w14:textId="151A20B0" w:rsidR="00C22EF1" w:rsidRPr="00290AA2"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.1</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At any time prior to the deadline for submission of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w:t>
      </w:r>
      <w:r w:rsidR="00C22EF1" w:rsidRPr="0056586D">
        <w:rPr>
          <w:rFonts w:eastAsia="Times New Roman" w:cstheme="minorHAnsi"/>
          <w:color w:val="000000"/>
          <w:sz w:val="18"/>
          <w:szCs w:val="18"/>
          <w:lang w:val="en-GB" w:eastAsia="en-GB"/>
        </w:rPr>
        <w:lastRenderedPageBreak/>
        <w:t>amendment. All prospective proponents that have received the CFP documents will be notified in writing of all amendments to the CFP documents. For open competitions, all amendments will also be posted on the advertised source.</w:t>
      </w:r>
    </w:p>
    <w:p w14:paraId="222154FE" w14:textId="47529F94" w:rsidR="00C22EF1"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.2</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7C4FD2"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7C4FD2"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2" w:name="_Hlk41573427"/>
      <w:r w:rsidRPr="007C4FD2">
        <w:rPr>
          <w:rFonts w:eastAsia="Times New Roman" w:cstheme="minorHAnsi"/>
          <w:b/>
          <w:bCs/>
          <w:sz w:val="18"/>
          <w:szCs w:val="18"/>
          <w:lang w:val="en-GB" w:eastAsia="en-GB"/>
        </w:rPr>
        <w:t xml:space="preserve">Language of </w:t>
      </w:r>
      <w:r w:rsidR="002E1273"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691305A1" w14:textId="138DE42C" w:rsidR="003B247B"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T</w:t>
      </w:r>
      <w:r w:rsidR="003B247B" w:rsidRPr="002E1273">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Pr>
          <w:rFonts w:eastAsia="Times New Roman" w:cstheme="minorHAnsi"/>
          <w:sz w:val="18"/>
          <w:szCs w:val="18"/>
          <w:lang w:val="en-GB" w:eastAsia="en-GB"/>
        </w:rPr>
        <w:t>UN Women</w:t>
      </w:r>
      <w:r w:rsidR="003B247B" w:rsidRPr="002E1273">
        <w:rPr>
          <w:rFonts w:eastAsia="Times New Roman" w:cstheme="minorHAnsi"/>
          <w:sz w:val="18"/>
          <w:szCs w:val="18"/>
          <w:lang w:val="en-GB" w:eastAsia="en-GB"/>
        </w:rPr>
        <w:t>, shall be written in English</w:t>
      </w:r>
      <w:r w:rsidR="003B247B" w:rsidRPr="002E1273">
        <w:rPr>
          <w:rFonts w:eastAsia="Times New Roman" w:cstheme="minorHAnsi"/>
          <w:sz w:val="18"/>
          <w:szCs w:val="18"/>
          <w:lang w:eastAsia="en-GB"/>
        </w:rPr>
        <w:t>.</w:t>
      </w:r>
      <w:r w:rsidR="00A035E0">
        <w:rPr>
          <w:rFonts w:eastAsia="Times New Roman" w:cstheme="minorHAnsi"/>
          <w:sz w:val="18"/>
          <w:szCs w:val="18"/>
          <w:lang w:val="en-GB" w:eastAsia="en-GB"/>
        </w:rPr>
        <w:t xml:space="preserve"> </w:t>
      </w:r>
    </w:p>
    <w:p w14:paraId="00F1AC09" w14:textId="1F0E5726" w:rsidR="00C22EF1"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Pr>
          <w:rFonts w:eastAsia="Times New Roman" w:cstheme="minorHAnsi"/>
          <w:color w:val="000000"/>
          <w:sz w:val="18"/>
          <w:szCs w:val="18"/>
          <w:lang w:val="en-GB" w:eastAsia="en-GB"/>
        </w:rPr>
        <w:t xml:space="preserve">English </w:t>
      </w:r>
      <w:r w:rsidRPr="002E1273">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2"/>
    <w:p w14:paraId="2464A558" w14:textId="77777777" w:rsidR="00F569F3" w:rsidRPr="007C4FD2"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7C4FD2"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8.</w:t>
      </w:r>
      <w:r w:rsidR="002E1273" w:rsidRPr="007C4FD2">
        <w:rPr>
          <w:rFonts w:eastAsia="Times New Roman" w:cstheme="minorHAnsi"/>
          <w:b/>
          <w:bCs/>
          <w:sz w:val="18"/>
          <w:szCs w:val="18"/>
          <w:lang w:val="en-GB" w:eastAsia="en-GB"/>
        </w:rPr>
        <w:tab/>
      </w:r>
      <w:r w:rsidR="00C22EF1" w:rsidRPr="007C4FD2">
        <w:rPr>
          <w:rFonts w:eastAsia="Times New Roman" w:cstheme="minorHAnsi"/>
          <w:b/>
          <w:bCs/>
          <w:sz w:val="18"/>
          <w:szCs w:val="18"/>
          <w:lang w:val="en-GB" w:eastAsia="en-GB"/>
        </w:rPr>
        <w:t xml:space="preserve">Submission of </w:t>
      </w:r>
      <w:r w:rsidR="002E1273"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06CC6A2B" w14:textId="513D0DFB" w:rsidR="00C22EF1" w:rsidRPr="003E325F" w:rsidRDefault="00F569F3" w:rsidP="003E325F">
      <w:pPr>
        <w:tabs>
          <w:tab w:val="left" w:pos="-720"/>
          <w:tab w:val="left" w:pos="1440"/>
        </w:tabs>
        <w:suppressAutoHyphens/>
        <w:spacing w:after="0" w:line="240" w:lineRule="auto"/>
        <w:ind w:left="540" w:hanging="540"/>
        <w:rPr>
          <w:rFonts w:eastAsia="Calibri" w:cstheme="minorHAnsi"/>
          <w:b/>
          <w:bCs/>
          <w:sz w:val="18"/>
          <w:szCs w:val="18"/>
          <w:lang w:val="en-CA"/>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.1</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Technical and financial proposals should be submitted as part of the template for proposal submission (</w:t>
      </w:r>
      <w:r w:rsidR="00C22EF1" w:rsidRPr="0056586D">
        <w:rPr>
          <w:rFonts w:eastAsia="Calibri" w:cstheme="minorHAnsi"/>
          <w:b/>
          <w:bCs/>
          <w:color w:val="000000"/>
          <w:spacing w:val="-3"/>
          <w:sz w:val="18"/>
          <w:szCs w:val="18"/>
          <w:lang w:val="en-GB" w:eastAsia="en-GB"/>
        </w:rPr>
        <w:t>Annex B2</w:t>
      </w:r>
      <w:r w:rsidR="00C22EF1" w:rsidRPr="0056586D">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00BC4A9D">
        <w:rPr>
          <w:rFonts w:eastAsia="Calibri" w:cstheme="minorHAnsi"/>
          <w:b/>
          <w:bCs/>
          <w:color w:val="000000"/>
          <w:spacing w:val="-3"/>
          <w:sz w:val="18"/>
          <w:szCs w:val="18"/>
          <w:lang w:val="en-GB" w:eastAsia="en-GB"/>
        </w:rPr>
        <w:t>All proposals should be sent by email to the following secure email address:</w:t>
      </w:r>
      <w:r w:rsidR="003E325F">
        <w:rPr>
          <w:rFonts w:eastAsia="Calibri" w:cstheme="minorHAnsi"/>
          <w:b/>
          <w:bCs/>
          <w:sz w:val="18"/>
          <w:szCs w:val="18"/>
          <w:lang w:val="en-CA"/>
        </w:rPr>
        <w:t xml:space="preserve"> </w:t>
      </w:r>
      <w:hyperlink r:id="rId16" w:history="1">
        <w:r w:rsidR="0027666C" w:rsidRPr="004F3D4B">
          <w:rPr>
            <w:rStyle w:val="Hyperlink"/>
            <w:sz w:val="17"/>
            <w:highlight w:val="yellow"/>
          </w:rPr>
          <w:t>onumujeres.guatemala@unwomen.org</w:t>
        </w:r>
      </w:hyperlink>
      <w:r w:rsidR="00A035E0">
        <w:rPr>
          <w:rFonts w:eastAsia="Calibri" w:cstheme="minorHAnsi"/>
          <w:b/>
          <w:bCs/>
          <w:color w:val="000000"/>
          <w:spacing w:val="-3"/>
          <w:sz w:val="18"/>
          <w:szCs w:val="18"/>
          <w:lang w:val="en-GB" w:eastAsia="en-GB"/>
        </w:rPr>
        <w:t xml:space="preserve"> </w:t>
      </w:r>
    </w:p>
    <w:p w14:paraId="1EF6B63E" w14:textId="32CA87AB"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.2</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receives their proposal by the due date and time. Proposals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 xml:space="preserve">after the due date and time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 </w:t>
      </w:r>
    </w:p>
    <w:p w14:paraId="79BA25E3" w14:textId="3EB0C9D4"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.3</w:t>
      </w:r>
      <w:r w:rsidR="0003302B">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inbox.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in the dedicated inbox on or before the prescribed CFP deadline.</w:t>
      </w:r>
    </w:p>
    <w:p w14:paraId="62B4C41D" w14:textId="05BC2CFA" w:rsidR="00F74F39"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w:t>
      </w:r>
      <w:r w:rsidR="00FA051D" w:rsidRPr="0056586D">
        <w:rPr>
          <w:rFonts w:eastAsia="Calibri" w:cstheme="minorHAnsi"/>
          <w:color w:val="000000"/>
          <w:spacing w:val="-3"/>
          <w:sz w:val="18"/>
          <w:szCs w:val="18"/>
          <w:lang w:val="en-GB" w:eastAsia="en-GB"/>
        </w:rPr>
        <w:t>4</w:t>
      </w:r>
      <w:r w:rsidR="0026403E">
        <w:rPr>
          <w:rFonts w:eastAsia="Calibri" w:cstheme="minorHAnsi"/>
          <w:b/>
          <w:bCs/>
          <w:color w:val="000000"/>
          <w:spacing w:val="-3"/>
          <w:sz w:val="18"/>
          <w:szCs w:val="18"/>
          <w:lang w:val="en-GB" w:eastAsia="en-GB"/>
        </w:rPr>
        <w:tab/>
      </w:r>
      <w:r w:rsidR="00C22EF1" w:rsidRPr="0056586D">
        <w:rPr>
          <w:rFonts w:eastAsia="Calibri" w:cstheme="minorHAnsi"/>
          <w:b/>
          <w:bCs/>
          <w:color w:val="000000"/>
          <w:spacing w:val="-3"/>
          <w:sz w:val="18"/>
          <w:szCs w:val="18"/>
          <w:lang w:val="en-GB" w:eastAsia="en-GB"/>
        </w:rPr>
        <w:t>Late proposals:</w:t>
      </w:r>
      <w:r w:rsidR="00C22EF1" w:rsidRPr="0056586D">
        <w:rPr>
          <w:rFonts w:eastAsia="Calibri" w:cstheme="minorHAnsi"/>
          <w:color w:val="000000"/>
          <w:spacing w:val="-3"/>
          <w:sz w:val="18"/>
          <w:szCs w:val="18"/>
          <w:lang w:val="en-GB" w:eastAsia="en-GB"/>
        </w:rPr>
        <w:t xml:space="preserve"> Any proposals received by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after the deadline for submission of proposals prescribed in this document,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w:t>
      </w:r>
    </w:p>
    <w:p w14:paraId="3EA4904E" w14:textId="77777777" w:rsidR="00F74F39" w:rsidRPr="007C4FD2"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7C4FD2"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9.</w:t>
      </w:r>
      <w:r w:rsidR="0026403E" w:rsidRPr="007C4FD2">
        <w:rPr>
          <w:rFonts w:eastAsia="Calibri" w:cstheme="minorHAnsi"/>
          <w:b/>
          <w:spacing w:val="-3"/>
          <w:sz w:val="18"/>
          <w:szCs w:val="18"/>
          <w:lang w:val="en-GB" w:eastAsia="en-GB"/>
        </w:rPr>
        <w:tab/>
      </w:r>
      <w:r w:rsidR="00C22EF1" w:rsidRPr="007C4FD2">
        <w:rPr>
          <w:rFonts w:eastAsia="Times New Roman" w:cstheme="minorHAnsi"/>
          <w:b/>
          <w:bCs/>
          <w:sz w:val="18"/>
          <w:szCs w:val="18"/>
          <w:lang w:val="en-GB" w:eastAsia="en-GB"/>
        </w:rPr>
        <w:t xml:space="preserve">Clarification of </w:t>
      </w:r>
      <w:r w:rsidR="0026403E"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roposals</w:t>
      </w:r>
    </w:p>
    <w:p w14:paraId="0CD16AF4" w14:textId="50DDEE8B"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9.1</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To assist in the examination, evaluation and comparison of proposals,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offered or permitted. </w:t>
      </w:r>
      <w:r w:rsidR="0026403E">
        <w:rPr>
          <w:rFonts w:eastAsia="Times New Roman" w:cstheme="minorHAnsi"/>
          <w:color w:val="000000"/>
          <w:spacing w:val="-2"/>
          <w:sz w:val="18"/>
          <w:szCs w:val="18"/>
          <w:lang w:val="en-GB" w:eastAsia="en-GB"/>
        </w:rPr>
        <w:t xml:space="preserve">UN Women </w:t>
      </w:r>
      <w:r w:rsidR="00C22EF1" w:rsidRPr="0056586D">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7C4FD2"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7C4FD2"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Proposal </w:t>
      </w:r>
      <w:r w:rsidR="0026403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urrencies</w:t>
      </w:r>
    </w:p>
    <w:p w14:paraId="0E2CA0F5" w14:textId="3B0144C3"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10.1 </w:t>
      </w:r>
      <w:r w:rsidR="0026403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All prices shall be quoted in </w:t>
      </w:r>
      <w:r w:rsidR="003E325F" w:rsidRPr="003E325F">
        <w:rPr>
          <w:rFonts w:eastAsia="Times New Roman" w:cstheme="minorHAnsi"/>
          <w:color w:val="000000"/>
          <w:sz w:val="18"/>
          <w:szCs w:val="18"/>
          <w:highlight w:val="yellow"/>
          <w:lang w:val="en-GB" w:eastAsia="en-GB"/>
        </w:rPr>
        <w:t>Quetzales.</w:t>
      </w:r>
      <w:r w:rsidR="004B05FD">
        <w:rPr>
          <w:rFonts w:eastAsia="Times New Roman" w:cstheme="minorHAnsi"/>
          <w:color w:val="000000"/>
          <w:sz w:val="18"/>
          <w:szCs w:val="18"/>
          <w:lang w:val="en-GB" w:eastAsia="en-GB"/>
        </w:rPr>
        <w:t xml:space="preserve"> </w:t>
      </w:r>
    </w:p>
    <w:p w14:paraId="6127896E" w14:textId="6FDF220B"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10.2</w:t>
      </w:r>
      <w:r w:rsidR="0026403E">
        <w:rPr>
          <w:rFonts w:eastAsia="Times New Roman" w:cstheme="minorHAnsi"/>
          <w:color w:val="000000"/>
          <w:spacing w:val="-2"/>
          <w:sz w:val="18"/>
          <w:szCs w:val="18"/>
          <w:lang w:val="en-GB" w:eastAsia="en-GB"/>
        </w:rPr>
        <w:tab/>
        <w:t>UN Women</w:t>
      </w:r>
      <w:r w:rsidR="00C22EF1" w:rsidRPr="0056586D">
        <w:rPr>
          <w:rFonts w:eastAsia="Times New Roman" w:cstheme="minorHAnsi"/>
          <w:color w:val="000000"/>
          <w:spacing w:val="-2"/>
          <w:sz w:val="18"/>
          <w:szCs w:val="18"/>
          <w:lang w:val="en-GB" w:eastAsia="en-GB"/>
        </w:rPr>
        <w:t xml:space="preserve"> reserves the right to reject any proposals submitted in a currency </w:t>
      </w:r>
      <w:r w:rsidR="00E752C3">
        <w:rPr>
          <w:rFonts w:eastAsia="Times New Roman" w:cstheme="minorHAnsi"/>
          <w:color w:val="000000"/>
          <w:spacing w:val="-2"/>
          <w:sz w:val="18"/>
          <w:szCs w:val="18"/>
          <w:lang w:val="en-GB" w:eastAsia="en-GB"/>
        </w:rPr>
        <w:t xml:space="preserve">other </w:t>
      </w:r>
      <w:r w:rsidR="00C22EF1" w:rsidRPr="0056586D">
        <w:rPr>
          <w:rFonts w:eastAsia="Times New Roman" w:cstheme="minorHAnsi"/>
          <w:color w:val="000000"/>
          <w:spacing w:val="-2"/>
          <w:sz w:val="18"/>
          <w:szCs w:val="18"/>
          <w:lang w:val="en-GB" w:eastAsia="en-GB"/>
        </w:rPr>
        <w:t>than the</w:t>
      </w:r>
      <w:r w:rsidR="00A035E0">
        <w:rPr>
          <w:rFonts w:eastAsia="Times New Roman" w:cstheme="minorHAnsi"/>
          <w:color w:val="000000"/>
          <w:spacing w:val="-2"/>
          <w:sz w:val="18"/>
          <w:szCs w:val="18"/>
          <w:lang w:val="en-GB" w:eastAsia="en-GB"/>
        </w:rPr>
        <w:t xml:space="preserve"> </w:t>
      </w:r>
      <w:r w:rsidR="00C22EF1" w:rsidRPr="0056586D">
        <w:rPr>
          <w:rFonts w:eastAsia="Times New Roman" w:cstheme="minorHAnsi"/>
          <w:color w:val="000000"/>
          <w:spacing w:val="-2"/>
          <w:sz w:val="18"/>
          <w:szCs w:val="18"/>
          <w:lang w:val="en-GB" w:eastAsia="en-GB"/>
        </w:rPr>
        <w:t xml:space="preserve">mandatory currency for the proposal stated above.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Pr>
          <w:rFonts w:eastAsia="Times New Roman" w:cstheme="minorHAnsi"/>
          <w:color w:val="000000"/>
          <w:spacing w:val="-2"/>
          <w:sz w:val="18"/>
          <w:szCs w:val="18"/>
          <w:lang w:val="en-GB" w:eastAsia="en-GB"/>
        </w:rPr>
        <w:t>9</w:t>
      </w:r>
      <w:r w:rsidR="00C22EF1" w:rsidRPr="0056586D">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Pr>
          <w:rFonts w:eastAsia="Times New Roman" w:cstheme="minorHAnsi"/>
          <w:color w:val="000000"/>
          <w:spacing w:val="-2"/>
          <w:sz w:val="18"/>
          <w:szCs w:val="18"/>
          <w:lang w:val="en-GB" w:eastAsia="en-GB"/>
        </w:rPr>
        <w:t xml:space="preserve">the purposes of </w:t>
      </w:r>
      <w:r w:rsidR="00C22EF1" w:rsidRPr="0056586D">
        <w:rPr>
          <w:rFonts w:eastAsia="Times New Roman" w:cstheme="minorHAnsi"/>
          <w:color w:val="000000"/>
          <w:spacing w:val="-2"/>
          <w:sz w:val="18"/>
          <w:szCs w:val="18"/>
          <w:lang w:val="en-GB" w:eastAsia="en-GB"/>
        </w:rPr>
        <w:t>conversion</w:t>
      </w:r>
      <w:r w:rsidR="002A4635">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the official United Nations operational rate of exchange of the day of CFP deadline </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as stated in the CFP letter</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shall apply.</w:t>
      </w:r>
      <w:r w:rsidR="00A035E0">
        <w:rPr>
          <w:rFonts w:eastAsia="Times New Roman" w:cstheme="minorHAnsi"/>
          <w:color w:val="000000"/>
          <w:spacing w:val="-2"/>
          <w:sz w:val="18"/>
          <w:szCs w:val="18"/>
          <w:lang w:val="en-GB" w:eastAsia="en-GB"/>
        </w:rPr>
        <w:t xml:space="preserve"> </w:t>
      </w:r>
    </w:p>
    <w:p w14:paraId="44D0242B" w14:textId="5E2A0059"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10.3</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Regardless of the currency </w:t>
      </w:r>
      <w:r w:rsidR="00EE2580">
        <w:rPr>
          <w:rFonts w:eastAsia="Times New Roman" w:cstheme="minorHAnsi"/>
          <w:color w:val="000000"/>
          <w:spacing w:val="-2"/>
          <w:sz w:val="18"/>
          <w:szCs w:val="18"/>
          <w:lang w:val="en-GB" w:eastAsia="en-GB"/>
        </w:rPr>
        <w:t>stated</w:t>
      </w:r>
      <w:r w:rsidR="00407EEC">
        <w:rPr>
          <w:rFonts w:eastAsia="Times New Roman" w:cstheme="minorHAnsi"/>
          <w:color w:val="000000"/>
          <w:spacing w:val="-2"/>
          <w:sz w:val="18"/>
          <w:szCs w:val="18"/>
          <w:lang w:val="en-GB" w:eastAsia="en-GB"/>
        </w:rPr>
        <w:t xml:space="preserve"> in</w:t>
      </w:r>
      <w:r w:rsidR="00C22EF1" w:rsidRPr="0056586D">
        <w:rPr>
          <w:rFonts w:eastAsia="Times New Roman" w:cstheme="minorHAnsi"/>
          <w:color w:val="000000"/>
          <w:spacing w:val="-2"/>
          <w:sz w:val="18"/>
          <w:szCs w:val="18"/>
          <w:lang w:val="en-GB" w:eastAsia="en-GB"/>
        </w:rPr>
        <w:t xml:space="preserve"> proposals received, the contract will always be issued and subsequent payments will be made in the mandatory currency for the proposal </w:t>
      </w:r>
      <w:r w:rsidR="00161C30">
        <w:rPr>
          <w:rFonts w:eastAsia="Times New Roman" w:cstheme="minorHAnsi"/>
          <w:color w:val="000000"/>
          <w:spacing w:val="-2"/>
          <w:sz w:val="18"/>
          <w:szCs w:val="18"/>
          <w:lang w:val="en-GB" w:eastAsia="en-GB"/>
        </w:rPr>
        <w:t xml:space="preserve">(as stated </w:t>
      </w:r>
      <w:r w:rsidR="00C22EF1" w:rsidRPr="0056586D">
        <w:rPr>
          <w:rFonts w:eastAsia="Times New Roman" w:cstheme="minorHAnsi"/>
          <w:color w:val="000000"/>
          <w:spacing w:val="-2"/>
          <w:sz w:val="18"/>
          <w:szCs w:val="18"/>
          <w:lang w:val="en-GB" w:eastAsia="en-GB"/>
        </w:rPr>
        <w:t>above</w:t>
      </w:r>
      <w:r w:rsidR="00161C3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w:t>
      </w:r>
    </w:p>
    <w:p w14:paraId="00084BFC" w14:textId="77777777" w:rsidR="00C22EF1" w:rsidRPr="007C4FD2"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725D76B4" w:rsidR="00C22EF1" w:rsidRPr="007C4FD2"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Evaluation of </w:t>
      </w:r>
      <w:r w:rsidR="0026403E" w:rsidRPr="007C4FD2">
        <w:rPr>
          <w:rFonts w:eastAsia="Times New Roman" w:cstheme="minorHAnsi"/>
          <w:b/>
          <w:bCs/>
          <w:sz w:val="18"/>
          <w:szCs w:val="18"/>
          <w:lang w:val="en-GB" w:eastAsia="en-GB"/>
        </w:rPr>
        <w:t>T</w:t>
      </w:r>
      <w:r w:rsidRPr="007C4FD2">
        <w:rPr>
          <w:rFonts w:eastAsia="Times New Roman" w:cstheme="minorHAnsi"/>
          <w:b/>
          <w:bCs/>
          <w:sz w:val="18"/>
          <w:szCs w:val="18"/>
          <w:lang w:val="en-GB" w:eastAsia="en-GB"/>
        </w:rPr>
        <w:t xml:space="preserve">echnical and </w:t>
      </w:r>
      <w:r w:rsidR="0026403E" w:rsidRPr="007C4FD2">
        <w:rPr>
          <w:rFonts w:eastAsia="Times New Roman" w:cstheme="minorHAnsi"/>
          <w:b/>
          <w:bCs/>
          <w:sz w:val="18"/>
          <w:szCs w:val="18"/>
          <w:lang w:val="en-GB" w:eastAsia="en-GB"/>
        </w:rPr>
        <w:t>F</w:t>
      </w:r>
      <w:r w:rsidRPr="007C4FD2">
        <w:rPr>
          <w:rFonts w:eastAsia="Times New Roman" w:cstheme="minorHAnsi"/>
          <w:b/>
          <w:bCs/>
          <w:sz w:val="18"/>
          <w:szCs w:val="18"/>
          <w:lang w:val="en-GB" w:eastAsia="en-GB"/>
        </w:rPr>
        <w:t xml:space="preserve">inancial </w:t>
      </w:r>
      <w:r w:rsidR="0026403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 </w:t>
      </w:r>
    </w:p>
    <w:p w14:paraId="419E51AC" w14:textId="03FC4F2F" w:rsidR="00C22EF1" w:rsidRPr="007C4FD2" w:rsidRDefault="0026403E" w:rsidP="00BA722A">
      <w:pPr>
        <w:tabs>
          <w:tab w:val="left" w:pos="-1440"/>
          <w:tab w:val="left" w:pos="540"/>
        </w:tabs>
        <w:suppressAutoHyphens/>
        <w:spacing w:after="0" w:line="240" w:lineRule="auto"/>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11.</w:t>
      </w:r>
      <w:r w:rsidR="00BA722A" w:rsidRPr="007C4FD2">
        <w:rPr>
          <w:rFonts w:eastAsia="Calibri" w:cstheme="minorHAnsi"/>
          <w:b/>
          <w:spacing w:val="-3"/>
          <w:sz w:val="18"/>
          <w:szCs w:val="18"/>
          <w:lang w:val="en-GB" w:eastAsia="en-GB"/>
        </w:rPr>
        <w:t>1</w:t>
      </w:r>
      <w:r w:rsidRPr="007C4FD2">
        <w:rPr>
          <w:rFonts w:eastAsia="Calibri" w:cstheme="minorHAnsi"/>
          <w:b/>
          <w:spacing w:val="-3"/>
          <w:sz w:val="18"/>
          <w:szCs w:val="18"/>
          <w:lang w:val="en-GB" w:eastAsia="en-GB"/>
        </w:rPr>
        <w:tab/>
      </w:r>
      <w:r w:rsidR="00C22EF1" w:rsidRPr="007C4FD2">
        <w:rPr>
          <w:rFonts w:eastAsia="Calibri" w:cstheme="minorHAnsi"/>
          <w:b/>
          <w:spacing w:val="-3"/>
          <w:sz w:val="18"/>
          <w:szCs w:val="18"/>
          <w:lang w:val="en-GB" w:eastAsia="en-GB"/>
        </w:rPr>
        <w:t>PHASE I – TECHNICAL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70 points</w:t>
      </w:r>
      <w:r w:rsidR="00C22EF1" w:rsidRPr="007C4FD2">
        <w:rPr>
          <w:rFonts w:eastAsia="Calibri" w:cstheme="minorHAnsi"/>
          <w:spacing w:val="-3"/>
          <w:sz w:val="18"/>
          <w:szCs w:val="18"/>
          <w:lang w:val="en-GB" w:eastAsia="en-GB"/>
        </w:rPr>
        <w:t>)</w:t>
      </w:r>
    </w:p>
    <w:p w14:paraId="71B01783" w14:textId="4800B33C" w:rsidR="00C22EF1"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Technical evaluators who are members of an Evaluation Committee appointed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sidRPr="0056586D">
        <w:rPr>
          <w:rFonts w:eastAsia="Calibri" w:cstheme="minorHAnsi"/>
          <w:color w:val="000000"/>
          <w:spacing w:val="-3"/>
          <w:sz w:val="18"/>
          <w:szCs w:val="18"/>
          <w:lang w:val="en-GB" w:eastAsia="en-GB"/>
        </w:rPr>
        <w:t>5</w:t>
      </w:r>
      <w:r w:rsidRPr="0056586D">
        <w:rPr>
          <w:rFonts w:eastAsia="Calibri" w:cstheme="minorHAnsi"/>
          <w:color w:val="000000"/>
          <w:spacing w:val="-3"/>
          <w:sz w:val="18"/>
          <w:szCs w:val="18"/>
          <w:lang w:val="en-GB" w:eastAsia="en-GB"/>
        </w:rPr>
        <w:t>0 points.</w:t>
      </w:r>
    </w:p>
    <w:p w14:paraId="79CEDF98" w14:textId="77777777" w:rsidR="00BA722A" w:rsidRPr="007C4FD2"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1E832F9" w14:textId="77777777" w:rsidR="006C2041" w:rsidRPr="0056586D"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56586D" w14:paraId="37C8A052" w14:textId="77777777" w:rsidTr="00BA722A">
        <w:tc>
          <w:tcPr>
            <w:tcW w:w="310" w:type="dxa"/>
          </w:tcPr>
          <w:p w14:paraId="2E1EFA7B"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1</w:t>
            </w:r>
          </w:p>
        </w:tc>
        <w:tc>
          <w:tcPr>
            <w:tcW w:w="7291" w:type="dxa"/>
          </w:tcPr>
          <w:p w14:paraId="315D670E" w14:textId="425DE937" w:rsidR="005379B6" w:rsidRPr="0056586D" w:rsidRDefault="0053763C" w:rsidP="00DC6588">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39C40FFB" w:rsidRPr="0056586D">
              <w:rPr>
                <w:rFonts w:cstheme="minorHAnsi"/>
                <w:sz w:val="18"/>
                <w:szCs w:val="18"/>
                <w:lang w:val="en-CA"/>
              </w:rPr>
              <w:t xml:space="preserve">roposal is compliant with </w:t>
            </w:r>
            <w:r w:rsidR="002B1D2B" w:rsidRPr="0056586D">
              <w:rPr>
                <w:rFonts w:cstheme="minorHAnsi"/>
                <w:sz w:val="18"/>
                <w:szCs w:val="18"/>
                <w:lang w:val="en-CA"/>
              </w:rPr>
              <w:t xml:space="preserve">the </w:t>
            </w:r>
            <w:r w:rsidR="39C40FFB" w:rsidRPr="0056586D">
              <w:rPr>
                <w:rFonts w:cstheme="minorHAnsi"/>
                <w:sz w:val="18"/>
                <w:szCs w:val="18"/>
                <w:lang w:val="en-CA"/>
              </w:rPr>
              <w:t>C</w:t>
            </w:r>
            <w:r w:rsidR="00DC6588">
              <w:rPr>
                <w:rFonts w:cstheme="minorHAnsi"/>
                <w:sz w:val="18"/>
                <w:szCs w:val="18"/>
                <w:lang w:val="en-CA"/>
              </w:rPr>
              <w:t>F</w:t>
            </w:r>
            <w:r w:rsidR="39C40FFB" w:rsidRPr="0056586D">
              <w:rPr>
                <w:rFonts w:cstheme="minorHAnsi"/>
                <w:sz w:val="18"/>
                <w:szCs w:val="18"/>
                <w:lang w:val="en-CA"/>
              </w:rPr>
              <w:t xml:space="preserve">P requirements </w:t>
            </w:r>
          </w:p>
        </w:tc>
        <w:tc>
          <w:tcPr>
            <w:tcW w:w="900" w:type="dxa"/>
          </w:tcPr>
          <w:p w14:paraId="67475D06" w14:textId="43F9B037"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15 points</w:t>
            </w:r>
          </w:p>
        </w:tc>
      </w:tr>
      <w:tr w:rsidR="005379B6" w:rsidRPr="0056586D" w14:paraId="2146A269" w14:textId="77777777" w:rsidTr="00BA722A">
        <w:tc>
          <w:tcPr>
            <w:tcW w:w="310" w:type="dxa"/>
          </w:tcPr>
          <w:p w14:paraId="26BB4E45"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2</w:t>
            </w:r>
          </w:p>
        </w:tc>
        <w:tc>
          <w:tcPr>
            <w:tcW w:w="7291" w:type="dxa"/>
          </w:tcPr>
          <w:p w14:paraId="44F83FC2" w14:textId="76D5FCE2" w:rsidR="005379B6" w:rsidRPr="00BA722A" w:rsidRDefault="39C40FFB" w:rsidP="00DC6588">
            <w:pPr>
              <w:spacing w:after="0" w:line="240" w:lineRule="auto"/>
              <w:jc w:val="both"/>
              <w:rPr>
                <w:rFonts w:cstheme="minorHAnsi"/>
                <w:sz w:val="18"/>
                <w:szCs w:val="18"/>
              </w:rPr>
            </w:pPr>
            <w:r w:rsidRPr="0056586D">
              <w:rPr>
                <w:rFonts w:cstheme="minorHAnsi"/>
                <w:sz w:val="18"/>
                <w:szCs w:val="18"/>
              </w:rPr>
              <w:t xml:space="preserve">The </w:t>
            </w:r>
            <w:r w:rsidR="009C463F">
              <w:rPr>
                <w:rFonts w:cstheme="minorHAnsi"/>
                <w:sz w:val="18"/>
                <w:szCs w:val="18"/>
              </w:rPr>
              <w:t>o</w:t>
            </w:r>
            <w:r w:rsidRPr="0056586D">
              <w:rPr>
                <w:rFonts w:cstheme="minorHAnsi"/>
                <w:sz w:val="18"/>
                <w:szCs w:val="18"/>
              </w:rPr>
              <w:t xml:space="preserve">rganization’s mandate is relevant to the work to be undertaken in the </w:t>
            </w:r>
            <w:r w:rsidR="005C3988">
              <w:rPr>
                <w:rFonts w:cstheme="minorHAnsi"/>
                <w:sz w:val="18"/>
                <w:szCs w:val="18"/>
              </w:rPr>
              <w:t>UN Women Terms of Reference</w:t>
            </w:r>
            <w:r w:rsidRPr="0056586D">
              <w:rPr>
                <w:rFonts w:cstheme="minorHAnsi"/>
                <w:sz w:val="18"/>
                <w:szCs w:val="18"/>
              </w:rPr>
              <w:t xml:space="preserve"> (</w:t>
            </w:r>
            <w:r w:rsidRPr="0056586D">
              <w:rPr>
                <w:rFonts w:cstheme="minorHAnsi"/>
                <w:b/>
                <w:bCs/>
                <w:sz w:val="18"/>
                <w:szCs w:val="18"/>
              </w:rPr>
              <w:t>component 1)</w:t>
            </w:r>
          </w:p>
        </w:tc>
        <w:tc>
          <w:tcPr>
            <w:tcW w:w="900" w:type="dxa"/>
          </w:tcPr>
          <w:p w14:paraId="02B2D29E" w14:textId="46EC8B20"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20</w:t>
            </w:r>
            <w:r w:rsidR="005379B6" w:rsidRPr="000A1A59">
              <w:rPr>
                <w:rFonts w:eastAsia="Arial" w:cstheme="minorHAnsi"/>
                <w:b/>
                <w:bCs/>
                <w:spacing w:val="-3"/>
                <w:sz w:val="18"/>
                <w:szCs w:val="18"/>
              </w:rPr>
              <w:t xml:space="preserve"> points</w:t>
            </w:r>
          </w:p>
        </w:tc>
      </w:tr>
      <w:tr w:rsidR="005379B6" w:rsidRPr="0056586D" w14:paraId="5737DB4F" w14:textId="77777777" w:rsidTr="00BA722A">
        <w:trPr>
          <w:trHeight w:val="350"/>
        </w:trPr>
        <w:tc>
          <w:tcPr>
            <w:tcW w:w="310" w:type="dxa"/>
          </w:tcPr>
          <w:p w14:paraId="2DD153AA"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3</w:t>
            </w:r>
          </w:p>
        </w:tc>
        <w:tc>
          <w:tcPr>
            <w:tcW w:w="7291" w:type="dxa"/>
          </w:tcPr>
          <w:p w14:paraId="5283701B" w14:textId="5555330F" w:rsidR="005379B6" w:rsidRPr="0056586D" w:rsidRDefault="39C40FFB" w:rsidP="00DC6588">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sidR="00FE3D41">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sidR="005C3988">
              <w:rPr>
                <w:rFonts w:cstheme="minorHAnsi"/>
                <w:sz w:val="18"/>
                <w:szCs w:val="18"/>
                <w:lang w:val="en-CA"/>
              </w:rPr>
              <w:t>UN Women Terms of Reference</w:t>
            </w:r>
            <w:r w:rsidRPr="0056586D">
              <w:rPr>
                <w:rFonts w:cstheme="minorHAnsi"/>
                <w:sz w:val="18"/>
                <w:szCs w:val="18"/>
                <w:lang w:val="en-CA"/>
              </w:rPr>
              <w:t xml:space="preserve"> and indicates that the organization has the prerequisite capacity to undertake the work successfully (</w:t>
            </w:r>
            <w:r w:rsidRPr="0056586D">
              <w:rPr>
                <w:rFonts w:cstheme="minorHAnsi"/>
                <w:b/>
                <w:bCs/>
                <w:sz w:val="18"/>
                <w:szCs w:val="18"/>
                <w:lang w:val="en-CA"/>
              </w:rPr>
              <w:t>components 2, 3</w:t>
            </w:r>
            <w:r w:rsidR="00C96CED">
              <w:rPr>
                <w:rFonts w:cstheme="minorHAnsi"/>
                <w:b/>
                <w:bCs/>
                <w:sz w:val="18"/>
                <w:szCs w:val="18"/>
                <w:lang w:val="en-CA"/>
              </w:rPr>
              <w:t>,</w:t>
            </w:r>
            <w:r w:rsidRPr="0056586D">
              <w:rPr>
                <w:rFonts w:cstheme="minorHAnsi"/>
                <w:b/>
                <w:bCs/>
                <w:sz w:val="18"/>
                <w:szCs w:val="18"/>
                <w:lang w:val="en-CA"/>
              </w:rPr>
              <w:t xml:space="preserve"> 4</w:t>
            </w:r>
            <w:r w:rsidR="00C96CED">
              <w:rPr>
                <w:rFonts w:cstheme="minorHAnsi"/>
                <w:b/>
                <w:bCs/>
                <w:sz w:val="18"/>
                <w:szCs w:val="18"/>
                <w:lang w:val="en-CA"/>
              </w:rPr>
              <w:t xml:space="preserve"> and 5</w:t>
            </w:r>
            <w:r w:rsidRPr="0056586D">
              <w:rPr>
                <w:rFonts w:cstheme="minorHAnsi"/>
                <w:b/>
                <w:bCs/>
                <w:sz w:val="18"/>
                <w:szCs w:val="18"/>
                <w:lang w:val="en-CA"/>
              </w:rPr>
              <w:t>)</w:t>
            </w:r>
          </w:p>
        </w:tc>
        <w:tc>
          <w:tcPr>
            <w:tcW w:w="900" w:type="dxa"/>
          </w:tcPr>
          <w:p w14:paraId="1770A35D" w14:textId="7E6DE8B2" w:rsidR="005379B6" w:rsidRPr="00DA1CF3" w:rsidRDefault="005379B6" w:rsidP="0038204D">
            <w:pPr>
              <w:tabs>
                <w:tab w:val="left" w:pos="-1440"/>
              </w:tabs>
              <w:suppressAutoHyphens/>
              <w:spacing w:after="0" w:line="240" w:lineRule="auto"/>
              <w:jc w:val="both"/>
              <w:rPr>
                <w:rFonts w:eastAsia="Arial" w:cstheme="minorHAnsi"/>
                <w:b/>
                <w:bCs/>
                <w:sz w:val="18"/>
                <w:szCs w:val="18"/>
              </w:rPr>
            </w:pPr>
            <w:r w:rsidRPr="00DA1CF3">
              <w:rPr>
                <w:rFonts w:eastAsia="Arial" w:cstheme="minorHAnsi"/>
                <w:b/>
                <w:bCs/>
                <w:spacing w:val="-3"/>
                <w:sz w:val="18"/>
                <w:szCs w:val="18"/>
              </w:rPr>
              <w:t>35 points</w:t>
            </w:r>
          </w:p>
        </w:tc>
      </w:tr>
      <w:tr w:rsidR="005379B6" w:rsidRPr="0056586D" w14:paraId="3BB6019A" w14:textId="77777777" w:rsidTr="00BA722A">
        <w:tc>
          <w:tcPr>
            <w:tcW w:w="310" w:type="dxa"/>
          </w:tcPr>
          <w:p w14:paraId="727BE1B8" w14:textId="77777777" w:rsidR="005379B6" w:rsidRPr="0056586D"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56586D" w:rsidRDefault="005379B6" w:rsidP="00BC4A9D">
            <w:pPr>
              <w:tabs>
                <w:tab w:val="left" w:pos="-1440"/>
              </w:tabs>
              <w:suppressAutoHyphens/>
              <w:spacing w:after="0" w:line="240" w:lineRule="auto"/>
              <w:jc w:val="both"/>
              <w:rPr>
                <w:rFonts w:eastAsia="Arial" w:cstheme="minorHAnsi"/>
                <w:spacing w:val="-3"/>
                <w:sz w:val="18"/>
                <w:szCs w:val="18"/>
                <w:highlight w:val="lightGray"/>
              </w:rPr>
            </w:pPr>
            <w:r w:rsidRPr="0056586D">
              <w:rPr>
                <w:rFonts w:eastAsia="Arial" w:cstheme="minorHAnsi"/>
                <w:spacing w:val="-3"/>
                <w:sz w:val="18"/>
                <w:szCs w:val="18"/>
                <w:highlight w:val="lightGray"/>
              </w:rPr>
              <w:t>TOTAL</w:t>
            </w:r>
          </w:p>
        </w:tc>
        <w:tc>
          <w:tcPr>
            <w:tcW w:w="900" w:type="dxa"/>
          </w:tcPr>
          <w:p w14:paraId="353B36E7" w14:textId="77777777" w:rsidR="005379B6" w:rsidRPr="00DA1CF3" w:rsidRDefault="005379B6" w:rsidP="0038204D">
            <w:pPr>
              <w:tabs>
                <w:tab w:val="left" w:pos="-1440"/>
              </w:tabs>
              <w:suppressAutoHyphens/>
              <w:spacing w:after="0" w:line="240" w:lineRule="auto"/>
              <w:jc w:val="both"/>
              <w:rPr>
                <w:rFonts w:eastAsia="Arial" w:cstheme="minorHAnsi"/>
                <w:b/>
                <w:bCs/>
                <w:spacing w:val="-3"/>
                <w:sz w:val="18"/>
                <w:szCs w:val="18"/>
                <w:highlight w:val="yellow"/>
              </w:rPr>
            </w:pPr>
            <w:r w:rsidRPr="00DA1CF3">
              <w:rPr>
                <w:rFonts w:eastAsia="Arial" w:cstheme="minorHAnsi"/>
                <w:b/>
                <w:bCs/>
                <w:spacing w:val="-3"/>
                <w:sz w:val="18"/>
                <w:szCs w:val="18"/>
              </w:rPr>
              <w:t>70 points</w:t>
            </w:r>
          </w:p>
        </w:tc>
      </w:tr>
    </w:tbl>
    <w:p w14:paraId="2B389951" w14:textId="77777777" w:rsidR="005C3988" w:rsidRPr="007C4FD2"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7C4FD2"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P</w:t>
      </w:r>
      <w:r w:rsidR="00C22EF1" w:rsidRPr="007C4FD2">
        <w:rPr>
          <w:rFonts w:eastAsia="Calibri" w:cstheme="minorHAnsi"/>
          <w:b/>
          <w:spacing w:val="-3"/>
          <w:sz w:val="18"/>
          <w:szCs w:val="18"/>
          <w:lang w:val="en-GB" w:eastAsia="en-GB"/>
        </w:rPr>
        <w:t>HASE II - FINANCIAL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30 points</w:t>
      </w:r>
      <w:r w:rsidR="00C22EF1" w:rsidRPr="007C4FD2">
        <w:rPr>
          <w:rFonts w:eastAsia="Calibri" w:cstheme="minorHAnsi"/>
          <w:spacing w:val="-3"/>
          <w:sz w:val="18"/>
          <w:szCs w:val="18"/>
          <w:lang w:val="en-GB" w:eastAsia="en-GB"/>
        </w:rPr>
        <w:t xml:space="preserve">) </w:t>
      </w:r>
    </w:p>
    <w:p w14:paraId="063E9D0F" w14:textId="010FA9B1" w:rsidR="00BC4A9D" w:rsidRDefault="00C22EF1" w:rsidP="00BC4A9D">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Financial proposals will be evaluated </w:t>
      </w:r>
      <w:r w:rsidR="003A2E31">
        <w:rPr>
          <w:rFonts w:eastAsia="Calibri" w:cstheme="minorHAnsi"/>
          <w:color w:val="000000"/>
          <w:spacing w:val="-3"/>
          <w:sz w:val="18"/>
          <w:szCs w:val="18"/>
          <w:lang w:val="en-GB" w:eastAsia="en-GB"/>
        </w:rPr>
        <w:t xml:space="preserve">(using </w:t>
      </w:r>
      <w:r w:rsidR="003A2E31" w:rsidRPr="003A2E31">
        <w:rPr>
          <w:rFonts w:eastAsia="Calibri" w:cstheme="minorHAnsi"/>
          <w:b/>
          <w:bCs/>
          <w:color w:val="000000"/>
          <w:spacing w:val="-3"/>
          <w:sz w:val="18"/>
          <w:szCs w:val="18"/>
          <w:lang w:val="en-GB" w:eastAsia="en-GB"/>
        </w:rPr>
        <w:t>component 6</w:t>
      </w:r>
      <w:r w:rsidR="003A2E31">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following completion of the technical evaluation.</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The proponent with the lowest evaluated cost will be awarded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56586D"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br/>
        <w:t>Formula for computing points:</w:t>
      </w:r>
      <w:r w:rsidR="00B21913">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Points = (A/B) Financial Points</w:t>
      </w:r>
      <w:r w:rsidRPr="0056586D">
        <w:rPr>
          <w:rFonts w:eastAsia="Calibri" w:cstheme="minorHAnsi"/>
          <w:color w:val="000000"/>
          <w:spacing w:val="-3"/>
          <w:sz w:val="18"/>
          <w:szCs w:val="18"/>
          <w:lang w:val="en-GB" w:eastAsia="en-GB"/>
        </w:rPr>
        <w:br/>
      </w:r>
      <w:r w:rsidRPr="0056586D">
        <w:rPr>
          <w:rFonts w:eastAsia="Calibri" w:cstheme="minorHAnsi"/>
          <w:color w:val="000000"/>
          <w:spacing w:val="-3"/>
          <w:sz w:val="18"/>
          <w:szCs w:val="18"/>
          <w:lang w:val="en-GB" w:eastAsia="en-GB"/>
        </w:rPr>
        <w:br/>
        <w:t>Example:</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A’s price is the lowest at $10.00.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 receives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B’s price is $20.00.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 receives ($10.00/$20.00) x 30 points = 15 points</w:t>
      </w:r>
      <w:r w:rsidR="005C3988">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br/>
      </w:r>
    </w:p>
    <w:p w14:paraId="11571C9D" w14:textId="3D8843C6" w:rsidR="00C22EF1" w:rsidRPr="007C4FD2"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7C4FD2">
        <w:rPr>
          <w:rFonts w:eastAsia="Calibri" w:cstheme="minorHAnsi"/>
          <w:b/>
          <w:bCs/>
          <w:spacing w:val="-3"/>
          <w:sz w:val="18"/>
          <w:szCs w:val="18"/>
          <w:lang w:val="en-GB" w:eastAsia="en-GB"/>
        </w:rPr>
        <w:t xml:space="preserve">Preparation of </w:t>
      </w:r>
      <w:r w:rsidR="00AB23EC" w:rsidRPr="007C4FD2">
        <w:rPr>
          <w:rFonts w:eastAsia="Calibri" w:cstheme="minorHAnsi"/>
          <w:b/>
          <w:bCs/>
          <w:spacing w:val="-3"/>
          <w:sz w:val="18"/>
          <w:szCs w:val="18"/>
          <w:lang w:val="en-GB" w:eastAsia="en-GB"/>
        </w:rPr>
        <w:t>P</w:t>
      </w:r>
      <w:r w:rsidRPr="007C4FD2">
        <w:rPr>
          <w:rFonts w:eastAsia="Calibri" w:cstheme="minorHAnsi"/>
          <w:b/>
          <w:bCs/>
          <w:spacing w:val="-3"/>
          <w:sz w:val="18"/>
          <w:szCs w:val="18"/>
          <w:lang w:val="en-GB" w:eastAsia="en-GB"/>
        </w:rPr>
        <w:t>roposal</w:t>
      </w:r>
      <w:r w:rsidR="00792B37" w:rsidRPr="007C4FD2">
        <w:rPr>
          <w:rFonts w:eastAsia="Calibri" w:cstheme="minorHAnsi"/>
          <w:b/>
          <w:bCs/>
          <w:spacing w:val="-3"/>
          <w:sz w:val="18"/>
          <w:szCs w:val="18"/>
          <w:lang w:val="en-GB" w:eastAsia="en-GB"/>
        </w:rPr>
        <w:t>s</w:t>
      </w:r>
    </w:p>
    <w:p w14:paraId="3490FD90" w14:textId="217D35D4"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Proponents</w:t>
      </w:r>
      <w:r w:rsidR="00C22EF1" w:rsidRPr="00792B37">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proponent’s own risk and may result in rejection of </w:t>
      </w:r>
      <w:r w:rsidR="002616B5">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proponent’s proposal.</w:t>
      </w:r>
    </w:p>
    <w:p w14:paraId="1493EFC3" w14:textId="5B86C601"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 understands and confirms acceptance of </w:t>
      </w:r>
      <w:r w:rsidR="0026403E" w:rsidRPr="00792B37">
        <w:rPr>
          <w:rFonts w:eastAsia="Calibri" w:cstheme="minorHAnsi"/>
          <w:color w:val="000000"/>
          <w:spacing w:val="-3"/>
          <w:sz w:val="18"/>
          <w:szCs w:val="18"/>
          <w:lang w:val="en-GB" w:eastAsia="en-GB"/>
        </w:rPr>
        <w:t>UN Women</w:t>
      </w:r>
      <w:r w:rsidR="002616B5">
        <w:rPr>
          <w:rFonts w:eastAsia="Calibri" w:cstheme="minorHAnsi"/>
          <w:color w:val="000000"/>
          <w:spacing w:val="-3"/>
          <w:sz w:val="18"/>
          <w:szCs w:val="18"/>
          <w:lang w:val="en-GB" w:eastAsia="en-GB"/>
        </w:rPr>
        <w:t>’s</w:t>
      </w:r>
      <w:r w:rsidR="00C22EF1" w:rsidRPr="00792B37">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Pr>
          <w:rFonts w:eastAsia="Calibri" w:cstheme="minorHAnsi"/>
          <w:color w:val="000000"/>
          <w:spacing w:val="-3"/>
          <w:sz w:val="18"/>
          <w:szCs w:val="18"/>
          <w:lang w:val="en-GB" w:eastAsia="en-GB"/>
        </w:rPr>
        <w:t xml:space="preserve"> </w:t>
      </w:r>
      <w:r w:rsidR="00C22EF1" w:rsidRPr="00792B37">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Pr>
          <w:rFonts w:eastAsia="Calibri" w:cstheme="minorHAnsi"/>
          <w:color w:val="000000"/>
          <w:spacing w:val="-3"/>
          <w:sz w:val="18"/>
          <w:szCs w:val="18"/>
          <w:lang w:val="en-GB" w:eastAsia="en-GB"/>
        </w:rPr>
        <w:t>one</w:t>
      </w:r>
      <w:r w:rsidRPr="00792B37">
        <w:rPr>
          <w:rFonts w:eastAsia="Calibri" w:cstheme="minorHAnsi"/>
          <w:color w:val="000000"/>
          <w:spacing w:val="-3"/>
          <w:sz w:val="18"/>
          <w:szCs w:val="18"/>
          <w:lang w:val="en-GB" w:eastAsia="en-GB"/>
        </w:rPr>
        <w:t xml:space="preserve"> will be viewed as non-responsive.</w:t>
      </w:r>
      <w:r w:rsidR="00A035E0">
        <w:rPr>
          <w:rFonts w:eastAsia="Calibri" w:cstheme="minorHAnsi"/>
          <w:color w:val="000000"/>
          <w:spacing w:val="-3"/>
          <w:sz w:val="18"/>
          <w:szCs w:val="18"/>
          <w:lang w:val="en-GB" w:eastAsia="en-GB"/>
        </w:rPr>
        <w:t xml:space="preserve"> </w:t>
      </w:r>
    </w:p>
    <w:p w14:paraId="6A7D66EC" w14:textId="77777777"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 xml:space="preserve"> established requirements. Acceptance of such changes is at the sole discretion of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w:t>
      </w:r>
    </w:p>
    <w:p w14:paraId="3030011A" w14:textId="6261CC48"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Pr>
          <w:rFonts w:eastAsia="Calibri" w:cstheme="minorHAnsi"/>
          <w:color w:val="000000"/>
          <w:spacing w:val="-3"/>
          <w:sz w:val="18"/>
          <w:szCs w:val="18"/>
          <w:lang w:val="en-GB" w:eastAsia="en-GB"/>
        </w:rPr>
        <w:t>will</w:t>
      </w:r>
      <w:r w:rsidRPr="00792B37">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792B37" w:rsidRDefault="00C31928"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themeColor="text1"/>
          <w:sz w:val="18"/>
          <w:szCs w:val="18"/>
          <w:lang w:val="en-GB" w:eastAsia="en-GB"/>
        </w:rPr>
        <w:t xml:space="preserve">Proponents </w:t>
      </w:r>
      <w:r w:rsidRPr="00792B37">
        <w:rPr>
          <w:rFonts w:cstheme="minorHAnsi"/>
          <w:sz w:val="18"/>
          <w:szCs w:val="18"/>
        </w:rPr>
        <w:t>may use the services of sub-contractors or sub-partners to partially perform the work</w:t>
      </w:r>
      <w:r w:rsidR="0020020D" w:rsidRPr="00792B37">
        <w:rPr>
          <w:rFonts w:cstheme="minorHAnsi"/>
          <w:sz w:val="18"/>
          <w:szCs w:val="18"/>
        </w:rPr>
        <w:t xml:space="preserve"> except if the proponent is providing grant-making work. </w:t>
      </w:r>
      <w:r w:rsidR="004E78F2">
        <w:rPr>
          <w:rFonts w:cstheme="minorHAnsi"/>
          <w:sz w:val="18"/>
          <w:szCs w:val="18"/>
        </w:rPr>
        <w:t>The p</w:t>
      </w:r>
      <w:r w:rsidR="0020020D" w:rsidRPr="00792B37">
        <w:rPr>
          <w:rFonts w:cstheme="minorHAnsi"/>
          <w:sz w:val="18"/>
          <w:szCs w:val="18"/>
        </w:rPr>
        <w:t>roponent’s Technical Proposal shall indicate clearly if the proponent is intending to use sub-contractors or sub-partners and their names.</w:t>
      </w:r>
      <w:r w:rsidR="00A035E0">
        <w:rPr>
          <w:rFonts w:cstheme="minorHAnsi"/>
          <w:sz w:val="18"/>
          <w:szCs w:val="18"/>
        </w:rPr>
        <w:t xml:space="preserve"> </w:t>
      </w:r>
      <w:r w:rsidR="0020020D" w:rsidRPr="00792B37">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792B37" w:rsidRDefault="00FE60E3"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shall </w:t>
      </w:r>
      <w:r>
        <w:rPr>
          <w:rFonts w:eastAsia="Calibri" w:cstheme="minorHAnsi"/>
          <w:color w:val="000000"/>
          <w:spacing w:val="-3"/>
          <w:sz w:val="18"/>
          <w:szCs w:val="18"/>
          <w:lang w:val="en-GB" w:eastAsia="en-GB"/>
        </w:rPr>
        <w:t xml:space="preserve">state the following and </w:t>
      </w:r>
      <w:r w:rsidR="00C22EF1" w:rsidRPr="00792B37">
        <w:rPr>
          <w:rFonts w:eastAsia="Calibri" w:cstheme="minorHAnsi"/>
          <w:color w:val="000000"/>
          <w:spacing w:val="-3"/>
          <w:sz w:val="18"/>
          <w:szCs w:val="18"/>
          <w:lang w:val="en-GB" w:eastAsia="en-GB"/>
        </w:rPr>
        <w:t>include all of the following labelled annexes:</w:t>
      </w:r>
      <w:r w:rsidR="00C22EF1" w:rsidRPr="00792B37">
        <w:rPr>
          <w:rFonts w:eastAsia="Calibri" w:cstheme="minorHAnsi"/>
          <w:color w:val="000000"/>
          <w:spacing w:val="-3"/>
          <w:sz w:val="18"/>
          <w:szCs w:val="18"/>
          <w:lang w:val="en-GB" w:eastAsia="en-GB"/>
        </w:rPr>
        <w:tab/>
      </w:r>
    </w:p>
    <w:p w14:paraId="7ACCEA1B" w14:textId="77777777" w:rsidR="00C22EF1" w:rsidRPr="0056586D"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02446B04" w:rsidR="00C22EF1" w:rsidRPr="0056586D"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Pr>
          <w:rFonts w:eastAsia="Calibri" w:cstheme="minorHAnsi"/>
          <w:b/>
          <w:bCs/>
          <w:color w:val="000000"/>
          <w:spacing w:val="-2"/>
          <w:sz w:val="18"/>
          <w:szCs w:val="18"/>
          <w:lang w:val="en-CA"/>
        </w:rPr>
        <w:tab/>
      </w:r>
      <w:r w:rsidR="00C22EF1" w:rsidRPr="0056586D">
        <w:rPr>
          <w:rFonts w:eastAsia="Calibri" w:cstheme="minorHAnsi"/>
          <w:b/>
          <w:bCs/>
          <w:color w:val="000000"/>
          <w:spacing w:val="-2"/>
          <w:sz w:val="18"/>
          <w:szCs w:val="18"/>
          <w:lang w:val="en-CA"/>
        </w:rPr>
        <w:t>CFP submission</w:t>
      </w:r>
      <w:r w:rsidR="00C22EF1" w:rsidRPr="0056586D">
        <w:rPr>
          <w:rFonts w:eastAsia="Calibri" w:cstheme="minorHAnsi"/>
          <w:color w:val="000000"/>
          <w:spacing w:val="-2"/>
          <w:sz w:val="18"/>
          <w:szCs w:val="18"/>
          <w:lang w:val="en-CA"/>
        </w:rPr>
        <w:t xml:space="preserve"> (on or before proposal due date):</w:t>
      </w:r>
    </w:p>
    <w:p w14:paraId="2FAD0ED9" w14:textId="77777777" w:rsidR="0070710D"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56586D"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As a minimum, proponents shall complete and return the below listed documents (</w:t>
      </w:r>
      <w:r w:rsidR="00B71941">
        <w:rPr>
          <w:rFonts w:eastAsia="Times New Roman" w:cstheme="minorHAnsi"/>
          <w:color w:val="000000"/>
          <w:spacing w:val="-2"/>
          <w:sz w:val="18"/>
          <w:szCs w:val="18"/>
          <w:lang w:val="en-GB" w:eastAsia="en-GB"/>
        </w:rPr>
        <w:t>a</w:t>
      </w:r>
      <w:r w:rsidRPr="0056586D">
        <w:rPr>
          <w:rFonts w:eastAsia="Times New Roman" w:cstheme="minorHAnsi"/>
          <w:color w:val="000000"/>
          <w:spacing w:val="-2"/>
          <w:sz w:val="18"/>
          <w:szCs w:val="18"/>
          <w:lang w:val="en-GB" w:eastAsia="en-GB"/>
        </w:rPr>
        <w:t xml:space="preserve">nnexes to this CFP) </w:t>
      </w:r>
      <w:r w:rsidRPr="0056586D">
        <w:rPr>
          <w:rFonts w:eastAsia="Times New Roman" w:cstheme="minorHAnsi"/>
          <w:b/>
          <w:color w:val="000000"/>
          <w:spacing w:val="-2"/>
          <w:sz w:val="18"/>
          <w:szCs w:val="18"/>
          <w:lang w:val="en-GB" w:eastAsia="en-GB"/>
        </w:rPr>
        <w:t>as an integral part of their proposal</w:t>
      </w:r>
      <w:r w:rsidRPr="0056586D">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56586D"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56586D"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56586D"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56586D" w14:paraId="52F9BD6E" w14:textId="77777777" w:rsidTr="004618C5">
        <w:trPr>
          <w:trHeight w:val="20"/>
        </w:trPr>
        <w:tc>
          <w:tcPr>
            <w:tcW w:w="1638" w:type="dxa"/>
          </w:tcPr>
          <w:p w14:paraId="5E2AC1ED"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2B7C19E2" w14:textId="39767564" w:rsidR="00C22EF1" w:rsidRPr="0056586D"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sidR="00726222">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sidR="00726222">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sidR="00726222">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sidR="00F81F82">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w:t>
            </w:r>
            <w:r w:rsidR="00131596" w:rsidRPr="0056586D">
              <w:rPr>
                <w:rFonts w:eastAsia="Calibri" w:cstheme="minorHAnsi"/>
                <w:color w:val="000000"/>
                <w:spacing w:val="-3"/>
                <w:sz w:val="18"/>
                <w:szCs w:val="18"/>
                <w:lang w:val="en-CA"/>
              </w:rPr>
              <w:t xml:space="preserve">and </w:t>
            </w:r>
            <w:r w:rsidR="00F81F82">
              <w:rPr>
                <w:rFonts w:eastAsia="Calibri" w:cstheme="minorHAnsi"/>
                <w:color w:val="000000"/>
                <w:spacing w:val="-3"/>
                <w:sz w:val="18"/>
                <w:szCs w:val="18"/>
                <w:lang w:val="en-CA"/>
              </w:rPr>
              <w:t>C</w:t>
            </w:r>
            <w:r w:rsidR="00131596" w:rsidRPr="0056586D">
              <w:rPr>
                <w:rFonts w:eastAsia="Calibri" w:cstheme="minorHAnsi"/>
                <w:color w:val="000000"/>
                <w:spacing w:val="-3"/>
                <w:sz w:val="18"/>
                <w:szCs w:val="18"/>
                <w:lang w:val="en-CA"/>
              </w:rPr>
              <w:t xml:space="preserve">ontractual </w:t>
            </w:r>
            <w:r w:rsidR="00F81F82">
              <w:rPr>
                <w:rFonts w:eastAsia="Calibri" w:cstheme="minorHAnsi"/>
                <w:color w:val="000000"/>
                <w:spacing w:val="-3"/>
                <w:sz w:val="18"/>
                <w:szCs w:val="18"/>
                <w:lang w:val="en-CA"/>
              </w:rPr>
              <w:t>A</w:t>
            </w:r>
            <w:r w:rsidR="00131596" w:rsidRPr="0056586D">
              <w:rPr>
                <w:rFonts w:eastAsia="Calibri" w:cstheme="minorHAnsi"/>
                <w:color w:val="000000"/>
                <w:spacing w:val="-3"/>
                <w:sz w:val="18"/>
                <w:szCs w:val="18"/>
                <w:lang w:val="en-CA"/>
              </w:rPr>
              <w:t>spects</w:t>
            </w:r>
          </w:p>
        </w:tc>
      </w:tr>
      <w:tr w:rsidR="00C22EF1" w:rsidRPr="0056586D" w14:paraId="2918AA56" w14:textId="77777777" w:rsidTr="004618C5">
        <w:trPr>
          <w:trHeight w:val="20"/>
        </w:trPr>
        <w:tc>
          <w:tcPr>
            <w:tcW w:w="1638" w:type="dxa"/>
          </w:tcPr>
          <w:p w14:paraId="51E505FE"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5A23C3BA" w14:textId="2470BF50"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sidR="00F81F82">
              <w:rPr>
                <w:rFonts w:cstheme="minorHAnsi"/>
                <w:spacing w:val="-2"/>
                <w:sz w:val="18"/>
                <w:szCs w:val="18"/>
                <w:lang w:val="en-CA"/>
              </w:rPr>
              <w:t>P</w:t>
            </w:r>
            <w:r w:rsidRPr="0056586D">
              <w:rPr>
                <w:rFonts w:cstheme="minorHAnsi"/>
                <w:spacing w:val="-2"/>
                <w:sz w:val="18"/>
                <w:szCs w:val="18"/>
                <w:lang w:val="en-CA"/>
              </w:rPr>
              <w:t xml:space="preserve">roposal </w:t>
            </w:r>
            <w:r w:rsidR="00F81F82">
              <w:rPr>
                <w:rFonts w:cstheme="minorHAnsi"/>
                <w:spacing w:val="-2"/>
                <w:sz w:val="18"/>
                <w:szCs w:val="18"/>
                <w:lang w:val="en-CA"/>
              </w:rPr>
              <w:t>S</w:t>
            </w:r>
            <w:r w:rsidRPr="0056586D">
              <w:rPr>
                <w:rFonts w:cstheme="minorHAnsi"/>
                <w:spacing w:val="-2"/>
                <w:sz w:val="18"/>
                <w:szCs w:val="18"/>
                <w:lang w:val="en-CA"/>
              </w:rPr>
              <w:t>ubmission</w:t>
            </w:r>
          </w:p>
        </w:tc>
      </w:tr>
      <w:tr w:rsidR="00C22EF1" w:rsidRPr="0056586D" w14:paraId="3C297BCF" w14:textId="77777777" w:rsidTr="004618C5">
        <w:trPr>
          <w:trHeight w:val="20"/>
        </w:trPr>
        <w:tc>
          <w:tcPr>
            <w:tcW w:w="1638" w:type="dxa"/>
          </w:tcPr>
          <w:p w14:paraId="324B7112"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33D927D" w14:textId="45096621"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sidR="00F81F82">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sidR="00F81F82">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sidR="005752C3">
              <w:rPr>
                <w:rFonts w:eastAsia="Calibri" w:cstheme="minorHAnsi"/>
                <w:spacing w:val="-2"/>
                <w:sz w:val="18"/>
                <w:szCs w:val="18"/>
                <w:lang w:val="en-CA" w:eastAsia="en-GB"/>
              </w:rPr>
              <w:t>Personnel</w:t>
            </w:r>
          </w:p>
        </w:tc>
      </w:tr>
      <w:tr w:rsidR="00D70D29" w:rsidRPr="0056586D" w14:paraId="312727F1" w14:textId="77777777" w:rsidTr="004618C5">
        <w:trPr>
          <w:trHeight w:val="20"/>
        </w:trPr>
        <w:tc>
          <w:tcPr>
            <w:tcW w:w="1638" w:type="dxa"/>
          </w:tcPr>
          <w:p w14:paraId="1E7F8918" w14:textId="77777777" w:rsidR="00D70D29" w:rsidRPr="0056586D"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DBB2FD8" w14:textId="0C5E5A6D" w:rsidR="00D70D29" w:rsidRPr="0056586D"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sidR="00F81F82">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4634246A" w14:textId="77777777" w:rsidR="00C22EF1" w:rsidRPr="0056586D"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56586D" w:rsidRDefault="00C22EF1" w:rsidP="00DC6588">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7C4FD2"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Format and </w:t>
      </w:r>
      <w:r w:rsidR="005F7BB1"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igning of </w:t>
      </w:r>
      <w:r w:rsidR="005F7BB1"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1E7A73" w:rsidRPr="007C4FD2">
        <w:rPr>
          <w:rFonts w:eastAsia="Times New Roman" w:cstheme="minorHAnsi"/>
          <w:b/>
          <w:bCs/>
          <w:sz w:val="18"/>
          <w:szCs w:val="18"/>
          <w:lang w:val="en-GB" w:eastAsia="en-GB"/>
        </w:rPr>
        <w:t>s</w:t>
      </w:r>
    </w:p>
    <w:p w14:paraId="717D4B11" w14:textId="237F7BD2"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Pr>
          <w:rFonts w:eastAsia="Times New Roman" w:cstheme="minorHAnsi"/>
          <w:color w:val="000000"/>
          <w:sz w:val="18"/>
          <w:szCs w:val="18"/>
          <w:lang w:val="en-GB" w:eastAsia="en-GB"/>
        </w:rPr>
        <w:t xml:space="preserve"> </w:t>
      </w:r>
    </w:p>
    <w:p w14:paraId="4F3E0B07" w14:textId="39F967F8"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2A532E">
        <w:rPr>
          <w:rFonts w:eastAsia="Calibri" w:cstheme="minorHAnsi"/>
          <w:sz w:val="18"/>
          <w:szCs w:val="18"/>
          <w:lang w:val="en-CA"/>
        </w:rPr>
        <w:tab/>
      </w:r>
    </w:p>
    <w:p w14:paraId="67010020" w14:textId="77777777" w:rsidR="002A532E" w:rsidRPr="007C4FD2"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Award</w:t>
      </w:r>
    </w:p>
    <w:p w14:paraId="67256AAD" w14:textId="289D1F13" w:rsidR="001E7A73"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14.1</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conduct negotiations </w:t>
      </w:r>
      <w:r w:rsidRPr="0056586D">
        <w:rPr>
          <w:rFonts w:eastAsia="Arial" w:cstheme="minorHAnsi"/>
          <w:color w:val="000000"/>
          <w:spacing w:val="-2"/>
          <w:sz w:val="18"/>
          <w:szCs w:val="18"/>
          <w:lang w:val="en-GB" w:eastAsia="en-GB"/>
        </w:rPr>
        <w:t>w</w:t>
      </w:r>
      <w:r w:rsidRPr="0056586D">
        <w:rPr>
          <w:rFonts w:eastAsia="Arial" w:cstheme="minorHAnsi"/>
          <w:color w:val="000000"/>
          <w:spacing w:val="-1"/>
          <w:sz w:val="18"/>
          <w:szCs w:val="18"/>
          <w:lang w:val="en-GB" w:eastAsia="en-GB"/>
        </w:rPr>
        <w:t>i</w:t>
      </w:r>
      <w:r w:rsidRPr="0056586D">
        <w:rPr>
          <w:rFonts w:eastAsia="Arial" w:cstheme="minorHAnsi"/>
          <w:color w:val="000000"/>
          <w:spacing w:val="2"/>
          <w:sz w:val="18"/>
          <w:szCs w:val="18"/>
          <w:lang w:val="en-GB" w:eastAsia="en-GB"/>
        </w:rPr>
        <w:t>t</w:t>
      </w:r>
      <w:r w:rsidRPr="0056586D">
        <w:rPr>
          <w:rFonts w:eastAsia="Arial" w:cstheme="minorHAnsi"/>
          <w:color w:val="000000"/>
          <w:spacing w:val="-3"/>
          <w:sz w:val="18"/>
          <w:szCs w:val="18"/>
          <w:lang w:val="en-GB" w:eastAsia="en-GB"/>
        </w:rPr>
        <w:t>h</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1"/>
          <w:sz w:val="18"/>
          <w:szCs w:val="18"/>
          <w:lang w:val="en-GB" w:eastAsia="en-GB"/>
        </w:rPr>
        <w:t>t</w:t>
      </w:r>
      <w:r w:rsidRPr="0056586D">
        <w:rPr>
          <w:rFonts w:eastAsia="Arial" w:cstheme="minorHAnsi"/>
          <w:color w:val="000000"/>
          <w:spacing w:val="2"/>
          <w:sz w:val="18"/>
          <w:szCs w:val="18"/>
          <w:lang w:val="en-GB" w:eastAsia="en-GB"/>
        </w:rPr>
        <w:t>h</w:t>
      </w:r>
      <w:r w:rsidRPr="0056586D">
        <w:rPr>
          <w:rFonts w:eastAsia="Arial" w:cstheme="minorHAnsi"/>
          <w:color w:val="000000"/>
          <w:spacing w:val="-3"/>
          <w:sz w:val="18"/>
          <w:szCs w:val="18"/>
          <w:lang w:val="en-GB" w:eastAsia="en-GB"/>
        </w:rPr>
        <w:t>e proponent</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1"/>
          <w:sz w:val="18"/>
          <w:szCs w:val="18"/>
          <w:lang w:val="en-GB" w:eastAsia="en-GB"/>
        </w:rPr>
        <w:t>r</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g</w:t>
      </w:r>
      <w:r w:rsidRPr="0056586D">
        <w:rPr>
          <w:rFonts w:eastAsia="Arial" w:cstheme="minorHAnsi"/>
          <w:color w:val="000000"/>
          <w:spacing w:val="-3"/>
          <w:sz w:val="18"/>
          <w:szCs w:val="18"/>
          <w:lang w:val="en-GB" w:eastAsia="en-GB"/>
        </w:rPr>
        <w:t>ar</w:t>
      </w:r>
      <w:r w:rsidRPr="0056586D">
        <w:rPr>
          <w:rFonts w:eastAsia="Arial" w:cstheme="minorHAnsi"/>
          <w:color w:val="000000"/>
          <w:spacing w:val="2"/>
          <w:sz w:val="18"/>
          <w:szCs w:val="18"/>
          <w:lang w:val="en-GB" w:eastAsia="en-GB"/>
        </w:rPr>
        <w:t>d</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ng</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1"/>
          <w:sz w:val="18"/>
          <w:szCs w:val="18"/>
          <w:lang w:val="en-GB" w:eastAsia="en-GB"/>
        </w:rPr>
        <w:t>c</w:t>
      </w:r>
      <w:r w:rsidRPr="0056586D">
        <w:rPr>
          <w:rFonts w:eastAsia="Arial" w:cstheme="minorHAnsi"/>
          <w:color w:val="000000"/>
          <w:spacing w:val="-3"/>
          <w:sz w:val="18"/>
          <w:szCs w:val="18"/>
          <w:lang w:val="en-GB" w:eastAsia="en-GB"/>
        </w:rPr>
        <w:t>o</w:t>
      </w:r>
      <w:r w:rsidRPr="0056586D">
        <w:rPr>
          <w:rFonts w:eastAsia="Arial" w:cstheme="minorHAnsi"/>
          <w:color w:val="000000"/>
          <w:spacing w:val="-1"/>
          <w:sz w:val="18"/>
          <w:szCs w:val="18"/>
          <w:lang w:val="en-GB" w:eastAsia="en-GB"/>
        </w:rPr>
        <w:t>n</w:t>
      </w:r>
      <w:r w:rsidRPr="0056586D">
        <w:rPr>
          <w:rFonts w:eastAsia="Arial" w:cstheme="minorHAnsi"/>
          <w:color w:val="000000"/>
          <w:spacing w:val="-3"/>
          <w:sz w:val="18"/>
          <w:szCs w:val="18"/>
          <w:lang w:val="en-GB" w:eastAsia="en-GB"/>
        </w:rPr>
        <w:t>t</w:t>
      </w:r>
      <w:r w:rsidRPr="0056586D">
        <w:rPr>
          <w:rFonts w:eastAsia="Arial" w:cstheme="minorHAnsi"/>
          <w:color w:val="000000"/>
          <w:spacing w:val="2"/>
          <w:sz w:val="18"/>
          <w:szCs w:val="18"/>
          <w:lang w:val="en-GB" w:eastAsia="en-GB"/>
        </w:rPr>
        <w:t>e</w:t>
      </w:r>
      <w:r w:rsidRPr="0056586D">
        <w:rPr>
          <w:rFonts w:eastAsia="Arial" w:cstheme="minorHAnsi"/>
          <w:color w:val="000000"/>
          <w:spacing w:val="-3"/>
          <w:sz w:val="18"/>
          <w:szCs w:val="18"/>
          <w:lang w:val="en-GB" w:eastAsia="en-GB"/>
        </w:rPr>
        <w:t>nts</w:t>
      </w:r>
      <w:r w:rsidRPr="0056586D">
        <w:rPr>
          <w:rFonts w:eastAsia="Arial" w:cstheme="minorHAnsi"/>
          <w:color w:val="000000"/>
          <w:spacing w:val="-8"/>
          <w:sz w:val="18"/>
          <w:szCs w:val="18"/>
          <w:lang w:val="en-GB" w:eastAsia="en-GB"/>
        </w:rPr>
        <w:t xml:space="preserve"> </w:t>
      </w:r>
      <w:r w:rsidRPr="0056586D">
        <w:rPr>
          <w:rFonts w:eastAsia="Arial" w:cstheme="minorHAnsi"/>
          <w:color w:val="000000"/>
          <w:spacing w:val="-3"/>
          <w:sz w:val="18"/>
          <w:szCs w:val="18"/>
          <w:lang w:val="en-GB" w:eastAsia="en-GB"/>
        </w:rPr>
        <w:t>of</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2"/>
          <w:sz w:val="18"/>
          <w:szCs w:val="18"/>
          <w:lang w:val="en-GB" w:eastAsia="en-GB"/>
        </w:rPr>
        <w:t>e</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r</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3"/>
          <w:sz w:val="18"/>
          <w:szCs w:val="18"/>
          <w:lang w:val="en-GB" w:eastAsia="en-GB"/>
        </w:rPr>
        <w:t xml:space="preserve">proposal. </w:t>
      </w:r>
      <w:r w:rsidRPr="0056586D">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Pr>
          <w:rFonts w:eastAsia="Calibri" w:cstheme="minorHAnsi"/>
          <w:color w:val="000000"/>
          <w:spacing w:val="-3"/>
          <w:sz w:val="18"/>
          <w:szCs w:val="18"/>
          <w:lang w:val="en-GB" w:eastAsia="en-GB"/>
        </w:rPr>
        <w:t xml:space="preserve">of the agreement </w:t>
      </w:r>
      <w:r w:rsidRPr="0056586D">
        <w:rPr>
          <w:rFonts w:eastAsia="Calibri" w:cstheme="minorHAnsi"/>
          <w:color w:val="000000"/>
          <w:spacing w:val="-3"/>
          <w:sz w:val="18"/>
          <w:szCs w:val="18"/>
          <w:lang w:val="en-GB" w:eastAsia="en-GB"/>
        </w:rPr>
        <w:t xml:space="preserve">and the terms of reference. </w:t>
      </w:r>
      <w:r w:rsidRPr="0056586D">
        <w:rPr>
          <w:rFonts w:eastAsia="Calibri" w:cstheme="minorHAnsi"/>
          <w:b/>
          <w:bCs/>
          <w:color w:val="000000"/>
          <w:spacing w:val="-3"/>
          <w:sz w:val="18"/>
          <w:szCs w:val="18"/>
          <w:lang w:val="en-GB" w:eastAsia="en-GB"/>
        </w:rPr>
        <w:t xml:space="preserve">The agreement will reflect the name of the </w:t>
      </w:r>
      <w:r w:rsidRPr="0056586D">
        <w:rPr>
          <w:rFonts w:eastAsia="Calibri" w:cstheme="minorHAnsi"/>
          <w:b/>
          <w:bCs/>
          <w:color w:val="000000"/>
          <w:spacing w:val="-3"/>
          <w:sz w:val="18"/>
          <w:szCs w:val="18"/>
          <w:lang w:val="en-GB" w:eastAsia="en-GB"/>
        </w:rPr>
        <w:lastRenderedPageBreak/>
        <w:t>proponent whose financials were provided in response to this CFP</w:t>
      </w:r>
      <w:r w:rsidRPr="0056586D">
        <w:rPr>
          <w:rFonts w:eastAsia="Calibri" w:cstheme="minorHAnsi"/>
          <w:color w:val="000000"/>
          <w:spacing w:val="-3"/>
          <w:sz w:val="18"/>
          <w:szCs w:val="18"/>
          <w:lang w:val="en-GB" w:eastAsia="en-GB"/>
        </w:rPr>
        <w:t>.</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Upon execution of agreement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promptly notify the unsuccessful proponents.</w:t>
      </w:r>
    </w:p>
    <w:p w14:paraId="2D09D476" w14:textId="6E0959AA" w:rsidR="00C22EF1" w:rsidRPr="0056586D"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14.2</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47797F82" w:rsidR="00C22EF1" w:rsidRPr="0056586D"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14.3</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award will be for an agreement with an original term of </w:t>
      </w:r>
      <w:r w:rsidR="00E841CD" w:rsidRPr="009265EA">
        <w:rPr>
          <w:rFonts w:eastAsia="Calibri" w:cstheme="minorHAnsi"/>
          <w:color w:val="0070C0"/>
          <w:spacing w:val="-3"/>
          <w:sz w:val="18"/>
          <w:szCs w:val="18"/>
          <w:highlight w:val="yellow"/>
          <w:u w:val="single"/>
          <w:lang w:val="en-GB" w:eastAsia="en-GB"/>
        </w:rPr>
        <w:t>s</w:t>
      </w:r>
      <w:r w:rsidR="009265EA" w:rsidRPr="009265EA">
        <w:rPr>
          <w:rFonts w:eastAsia="Calibri" w:cstheme="minorHAnsi"/>
          <w:color w:val="0070C0"/>
          <w:spacing w:val="-3"/>
          <w:sz w:val="18"/>
          <w:szCs w:val="18"/>
          <w:highlight w:val="yellow"/>
          <w:u w:val="single"/>
          <w:lang w:val="en-GB" w:eastAsia="en-GB"/>
        </w:rPr>
        <w:t>even months</w:t>
      </w:r>
      <w:r w:rsidR="002B1D2B" w:rsidRPr="009265EA">
        <w:rPr>
          <w:rFonts w:eastAsia="Calibri" w:cstheme="minorHAnsi"/>
          <w:color w:val="0070C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w:t>
      </w:r>
    </w:p>
    <w:p w14:paraId="1A6F43F4"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216F503"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5C250ED" w14:textId="77777777" w:rsidR="00C22EF1" w:rsidRPr="009265EA" w:rsidRDefault="00C22EF1" w:rsidP="0038204D">
      <w:pPr>
        <w:tabs>
          <w:tab w:val="left" w:pos="6168"/>
        </w:tabs>
        <w:spacing w:after="0" w:line="240" w:lineRule="auto"/>
        <w:jc w:val="both"/>
        <w:rPr>
          <w:rFonts w:eastAsia="Calibri" w:cstheme="minorHAnsi"/>
          <w:sz w:val="18"/>
          <w:szCs w:val="18"/>
          <w:lang w:val="en-GB"/>
        </w:rPr>
        <w:sectPr w:rsidR="00C22EF1" w:rsidRPr="009265EA" w:rsidSect="0038204D">
          <w:footerReference w:type="even" r:id="rId17"/>
          <w:footerReference w:type="default" r:id="rId18"/>
          <w:headerReference w:type="first" r:id="rId19"/>
          <w:footerReference w:type="first" r:id="rId20"/>
          <w:pgSz w:w="11907" w:h="16839" w:code="9"/>
          <w:pgMar w:top="1440" w:right="1440" w:bottom="1440" w:left="1440" w:header="720" w:footer="720" w:gutter="0"/>
          <w:pgNumType w:start="1"/>
          <w:cols w:space="720"/>
          <w:titlePg/>
          <w:docGrid w:linePitch="299"/>
        </w:sectPr>
      </w:pPr>
    </w:p>
    <w:p w14:paraId="5B8E0632" w14:textId="5C52E260" w:rsidR="009504BD" w:rsidRDefault="009504BD" w:rsidP="00FF4230">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lastRenderedPageBreak/>
        <w:t xml:space="preserve">Annex </w:t>
      </w:r>
      <w:r w:rsidR="00FC3F11" w:rsidRPr="0056586D">
        <w:rPr>
          <w:rFonts w:eastAsia="Calibri" w:cstheme="minorHAnsi"/>
          <w:b/>
          <w:bCs/>
          <w:iCs/>
          <w:color w:val="002060"/>
          <w:spacing w:val="-3"/>
          <w:sz w:val="18"/>
          <w:szCs w:val="18"/>
          <w:lang w:val="en-CA"/>
        </w:rPr>
        <w:t>B</w:t>
      </w:r>
      <w:r w:rsidRPr="0056586D">
        <w:rPr>
          <w:rFonts w:eastAsia="Calibri" w:cstheme="minorHAnsi"/>
          <w:b/>
          <w:bCs/>
          <w:iCs/>
          <w:color w:val="002060"/>
          <w:spacing w:val="-3"/>
          <w:sz w:val="18"/>
          <w:szCs w:val="18"/>
          <w:lang w:val="en-CA"/>
        </w:rPr>
        <w:t>-3</w:t>
      </w:r>
    </w:p>
    <w:p w14:paraId="51C3A9DF" w14:textId="1B2A04BB" w:rsidR="00C22EF1" w:rsidRPr="00FF4230"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 xml:space="preserve">Format of </w:t>
      </w:r>
      <w:r w:rsidR="0005432A" w:rsidRPr="00FF4230">
        <w:rPr>
          <w:rFonts w:eastAsia="Calibri" w:cstheme="minorHAnsi"/>
          <w:b/>
          <w:bCs/>
          <w:color w:val="002060"/>
          <w:spacing w:val="-3"/>
          <w:sz w:val="18"/>
          <w:szCs w:val="18"/>
          <w:u w:val="single"/>
          <w:lang w:val="en-CA"/>
        </w:rPr>
        <w:t>R</w:t>
      </w:r>
      <w:r w:rsidRPr="00FF4230">
        <w:rPr>
          <w:rFonts w:eastAsia="Calibri" w:cstheme="minorHAnsi"/>
          <w:b/>
          <w:bCs/>
          <w:color w:val="002060"/>
          <w:spacing w:val="-3"/>
          <w:sz w:val="18"/>
          <w:szCs w:val="18"/>
          <w:u w:val="single"/>
          <w:lang w:val="en-CA"/>
        </w:rPr>
        <w:t>esum</w:t>
      </w:r>
      <w:r w:rsidR="009504BD" w:rsidRPr="00FF4230">
        <w:rPr>
          <w:rFonts w:eastAsia="Calibri" w:cstheme="minorHAnsi"/>
          <w:b/>
          <w:bCs/>
          <w:color w:val="002060"/>
          <w:spacing w:val="-3"/>
          <w:sz w:val="18"/>
          <w:szCs w:val="18"/>
          <w:u w:val="single"/>
          <w:lang w:val="en-CA"/>
        </w:rPr>
        <w:t>e</w:t>
      </w:r>
      <w:r w:rsidRPr="00FF4230">
        <w:rPr>
          <w:rFonts w:eastAsia="Calibri" w:cstheme="minorHAnsi"/>
          <w:b/>
          <w:bCs/>
          <w:color w:val="002060"/>
          <w:spacing w:val="-3"/>
          <w:sz w:val="18"/>
          <w:szCs w:val="18"/>
          <w:u w:val="single"/>
          <w:lang w:val="en-CA"/>
        </w:rPr>
        <w:t xml:space="preserve"> for </w:t>
      </w:r>
      <w:r w:rsidR="0005432A" w:rsidRPr="00FF4230">
        <w:rPr>
          <w:rFonts w:eastAsia="Calibri" w:cstheme="minorHAnsi"/>
          <w:b/>
          <w:bCs/>
          <w:color w:val="002060"/>
          <w:spacing w:val="-3"/>
          <w:sz w:val="18"/>
          <w:szCs w:val="18"/>
          <w:u w:val="single"/>
          <w:lang w:val="en-CA"/>
        </w:rPr>
        <w:t>P</w:t>
      </w:r>
      <w:r w:rsidRPr="00FF4230">
        <w:rPr>
          <w:rFonts w:eastAsia="Calibri" w:cstheme="minorHAnsi"/>
          <w:b/>
          <w:bCs/>
          <w:color w:val="002060"/>
          <w:spacing w:val="-3"/>
          <w:sz w:val="18"/>
          <w:szCs w:val="18"/>
          <w:u w:val="single"/>
          <w:lang w:val="en-CA"/>
        </w:rPr>
        <w:t xml:space="preserve">roposed </w:t>
      </w:r>
      <w:r w:rsidR="005752C3" w:rsidRPr="00FF4230">
        <w:rPr>
          <w:rFonts w:eastAsia="Calibri" w:cstheme="minorHAnsi"/>
          <w:b/>
          <w:bCs/>
          <w:color w:val="002060"/>
          <w:spacing w:val="-3"/>
          <w:sz w:val="18"/>
          <w:szCs w:val="18"/>
          <w:u w:val="single"/>
          <w:lang w:val="en-CA"/>
        </w:rPr>
        <w:t>Personnel</w:t>
      </w:r>
    </w:p>
    <w:p w14:paraId="5A589F0F" w14:textId="6CE23DC4"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Call </w:t>
      </w:r>
      <w:r w:rsidR="005128FC">
        <w:rPr>
          <w:rFonts w:eastAsia="Times New Roman" w:cstheme="minorHAnsi"/>
          <w:b/>
          <w:sz w:val="18"/>
          <w:szCs w:val="18"/>
          <w:lang w:val="en-GB" w:eastAsia="en-GB"/>
        </w:rPr>
        <w:t>F</w:t>
      </w:r>
      <w:r w:rsidRPr="0056586D">
        <w:rPr>
          <w:rFonts w:eastAsia="Times New Roman" w:cstheme="minorHAnsi"/>
          <w:b/>
          <w:sz w:val="18"/>
          <w:szCs w:val="18"/>
          <w:lang w:val="en-GB" w:eastAsia="en-GB"/>
        </w:rPr>
        <w:t xml:space="preserve">or </w:t>
      </w:r>
      <w:r w:rsidR="008B7812" w:rsidRPr="0056586D">
        <w:rPr>
          <w:rFonts w:eastAsia="Times New Roman" w:cstheme="minorHAnsi"/>
          <w:b/>
          <w:sz w:val="18"/>
          <w:szCs w:val="18"/>
          <w:lang w:val="en-GB" w:eastAsia="en-GB"/>
        </w:rPr>
        <w:t>P</w:t>
      </w:r>
      <w:r w:rsidRPr="0056586D">
        <w:rPr>
          <w:rFonts w:eastAsia="Times New Roman" w:cstheme="minorHAnsi"/>
          <w:b/>
          <w:sz w:val="18"/>
          <w:szCs w:val="18"/>
          <w:lang w:val="en-GB" w:eastAsia="en-GB"/>
        </w:rPr>
        <w:t>roposal</w:t>
      </w:r>
      <w:r w:rsidR="008B7812" w:rsidRPr="0056586D">
        <w:rPr>
          <w:rFonts w:eastAsia="Times New Roman" w:cstheme="minorHAnsi"/>
          <w:b/>
          <w:sz w:val="18"/>
          <w:szCs w:val="18"/>
          <w:lang w:val="en-GB" w:eastAsia="en-GB"/>
        </w:rPr>
        <w:t>s</w:t>
      </w:r>
    </w:p>
    <w:p w14:paraId="3FB39679" w14:textId="0B188F70"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Description of Services </w:t>
      </w:r>
    </w:p>
    <w:p w14:paraId="3E68846F" w14:textId="67A085B5" w:rsidR="007737D7" w:rsidRPr="0056586D" w:rsidRDefault="006C3247" w:rsidP="0038204D">
      <w:pPr>
        <w:tabs>
          <w:tab w:val="left" w:pos="-1440"/>
          <w:tab w:val="left" w:pos="7200"/>
        </w:tabs>
        <w:suppressAutoHyphens/>
        <w:spacing w:after="0" w:line="240" w:lineRule="auto"/>
        <w:ind w:right="634"/>
        <w:rPr>
          <w:rFonts w:eastAsia="Times New Roman" w:cstheme="minorHAnsi"/>
          <w:b/>
          <w:color w:val="000000"/>
          <w:spacing w:val="-3"/>
          <w:sz w:val="18"/>
          <w:szCs w:val="18"/>
        </w:rPr>
      </w:pPr>
      <w:r w:rsidRPr="0056586D">
        <w:rPr>
          <w:rFonts w:eastAsia="Times New Roman" w:cstheme="minorHAnsi"/>
          <w:b/>
          <w:sz w:val="18"/>
          <w:szCs w:val="18"/>
          <w:lang w:val="en-GB" w:eastAsia="en-GB"/>
        </w:rPr>
        <w:t>CFP No</w:t>
      </w:r>
    </w:p>
    <w:p w14:paraId="14DAF47E" w14:textId="77777777"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sidR="005752C3">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sidR="004E1788">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w:t>
      </w:r>
      <w:r w:rsidR="00AA2050" w:rsidRPr="0056586D">
        <w:rPr>
          <w:rFonts w:eastAsia="Arial" w:cstheme="minorHAnsi"/>
          <w:color w:val="000000"/>
          <w:spacing w:val="-3"/>
          <w:sz w:val="18"/>
          <w:szCs w:val="18"/>
        </w:rPr>
        <w:t>_______</w:t>
      </w:r>
    </w:p>
    <w:p w14:paraId="267B00F0" w14:textId="77777777" w:rsidR="00AA2050" w:rsidRPr="00AA2050"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56586D"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sidR="004E1788">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sidR="00AA2050">
        <w:rPr>
          <w:rFonts w:eastAsia="Arial" w:cstheme="minorHAnsi"/>
          <w:color w:val="000000"/>
          <w:spacing w:val="-3"/>
          <w:sz w:val="18"/>
          <w:szCs w:val="18"/>
        </w:rPr>
        <w:t>___________</w:t>
      </w:r>
    </w:p>
    <w:p w14:paraId="30D3A94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56586D"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sidR="004E1788">
        <w:rPr>
          <w:rFonts w:eastAsia="Arial" w:cstheme="minorHAnsi"/>
          <w:color w:val="000000"/>
          <w:spacing w:val="-3"/>
          <w:sz w:val="18"/>
          <w:szCs w:val="18"/>
        </w:rPr>
        <w:t>CS</w:t>
      </w:r>
      <w:r w:rsidRPr="0056586D">
        <w:rPr>
          <w:rFonts w:eastAsia="Arial" w:cstheme="minorHAnsi"/>
          <w:color w:val="000000"/>
          <w:spacing w:val="-3"/>
          <w:sz w:val="18"/>
          <w:szCs w:val="18"/>
        </w:rPr>
        <w:t>O:</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sidR="00A035E0">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3DD4DD1B"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7EE8449E" w14:textId="77777777" w:rsidR="00647DCD"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C47B5"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sidR="005752C3">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w:t>
      </w:r>
      <w:r w:rsidR="004441C1" w:rsidRPr="005C47B5">
        <w:rPr>
          <w:rFonts w:eastAsia="Arial" w:cstheme="minorHAnsi"/>
          <w:i/>
          <w:iCs/>
          <w:color w:val="000000"/>
          <w:spacing w:val="-3"/>
          <w:sz w:val="18"/>
          <w:szCs w:val="18"/>
        </w:rPr>
        <w:t>attended,</w:t>
      </w:r>
      <w:r w:rsidRPr="005C47B5">
        <w:rPr>
          <w:rFonts w:eastAsia="Arial" w:cstheme="minorHAnsi"/>
          <w:i/>
          <w:iCs/>
          <w:color w:val="000000"/>
          <w:spacing w:val="-3"/>
          <w:sz w:val="18"/>
          <w:szCs w:val="18"/>
        </w:rPr>
        <w:t xml:space="preserve"> and degrees-professional qualifications obtained.</w:t>
      </w:r>
    </w:p>
    <w:p w14:paraId="440A811B"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586D"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CDD61D5"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50AD9"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Starting with present position, list in reverse order, every employment held</w:t>
      </w:r>
      <w:r w:rsidR="00EA437F" w:rsidRPr="00750AD9">
        <w:rPr>
          <w:rFonts w:eastAsia="Arial" w:cstheme="minorHAnsi"/>
          <w:i/>
          <w:iCs/>
          <w:color w:val="000000"/>
          <w:spacing w:val="-3"/>
          <w:sz w:val="18"/>
          <w:szCs w:val="18"/>
        </w:rPr>
        <w:t>:</w:t>
      </w:r>
      <w:r w:rsidR="00A035E0" w:rsidRPr="00750AD9">
        <w:rPr>
          <w:rFonts w:eastAsia="Arial" w:cstheme="minorHAnsi"/>
          <w:i/>
          <w:iCs/>
          <w:color w:val="000000"/>
          <w:spacing w:val="-3"/>
          <w:sz w:val="18"/>
          <w:szCs w:val="18"/>
        </w:rPr>
        <w:t xml:space="preserve"> </w:t>
      </w:r>
    </w:p>
    <w:p w14:paraId="5E31C825" w14:textId="41D8F874" w:rsidR="0085635B" w:rsidRPr="00613CEE" w:rsidRDefault="00EA437F"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For</w:t>
      </w:r>
      <w:r w:rsidR="00C22EF1" w:rsidRPr="00750AD9">
        <w:rPr>
          <w:rFonts w:eastAsia="Arial" w:cstheme="minorHAnsi"/>
          <w:i/>
          <w:iCs/>
          <w:color w:val="000000"/>
          <w:spacing w:val="-3"/>
          <w:sz w:val="18"/>
          <w:szCs w:val="18"/>
        </w:rPr>
        <w:t xml:space="preserve"> </w:t>
      </w:r>
      <w:r w:rsidR="00C22EF1" w:rsidRPr="00750AD9">
        <w:rPr>
          <w:rFonts w:eastAsia="Arial" w:cstheme="minorHAnsi"/>
          <w:i/>
          <w:iCs/>
          <w:color w:val="000000"/>
          <w:spacing w:val="-3"/>
          <w:sz w:val="18"/>
          <w:szCs w:val="18"/>
          <w:u w:val="single"/>
        </w:rPr>
        <w:t>all</w:t>
      </w:r>
      <w:r w:rsidR="00C22EF1" w:rsidRPr="00613CEE">
        <w:rPr>
          <w:rFonts w:eastAsia="Arial" w:cstheme="minorHAnsi"/>
          <w:i/>
          <w:iCs/>
          <w:color w:val="000000"/>
          <w:spacing w:val="-3"/>
          <w:sz w:val="18"/>
          <w:szCs w:val="18"/>
        </w:rPr>
        <w:t xml:space="preserve"> positions held by </w:t>
      </w:r>
      <w:r w:rsidR="005752C3">
        <w:rPr>
          <w:rFonts w:eastAsia="Arial" w:cstheme="minorHAnsi"/>
          <w:i/>
          <w:iCs/>
          <w:color w:val="000000"/>
          <w:spacing w:val="-3"/>
          <w:sz w:val="18"/>
          <w:szCs w:val="18"/>
        </w:rPr>
        <w:t>personnel</w:t>
      </w:r>
      <w:r w:rsidR="00C22EF1" w:rsidRPr="00613CEE">
        <w:rPr>
          <w:rFonts w:eastAsia="Arial" w:cstheme="minorHAnsi"/>
          <w:i/>
          <w:iCs/>
          <w:color w:val="000000"/>
          <w:spacing w:val="-3"/>
          <w:sz w:val="18"/>
          <w:szCs w:val="18"/>
        </w:rPr>
        <w:t xml:space="preserve"> member since graduation</w:t>
      </w:r>
      <w:r w:rsidRPr="00613CEE">
        <w:rPr>
          <w:rFonts w:eastAsia="Arial" w:cstheme="minorHAnsi"/>
          <w:i/>
          <w:iCs/>
          <w:color w:val="000000"/>
          <w:spacing w:val="-3"/>
          <w:sz w:val="18"/>
          <w:szCs w:val="18"/>
        </w:rPr>
        <w:t>:</w:t>
      </w:r>
      <w:r w:rsidR="00C22EF1" w:rsidRPr="00613CEE">
        <w:rPr>
          <w:rFonts w:eastAsia="Arial" w:cstheme="minorHAnsi"/>
          <w:i/>
          <w:iCs/>
          <w:color w:val="000000"/>
          <w:spacing w:val="-3"/>
          <w:sz w:val="18"/>
          <w:szCs w:val="18"/>
        </w:rPr>
        <w:t xml:space="preserve"> </w:t>
      </w:r>
      <w:r w:rsidRPr="00613CEE">
        <w:rPr>
          <w:rFonts w:eastAsia="Arial" w:cstheme="minorHAnsi"/>
          <w:i/>
          <w:iCs/>
          <w:color w:val="000000"/>
          <w:spacing w:val="-3"/>
          <w:sz w:val="18"/>
          <w:szCs w:val="18"/>
        </w:rPr>
        <w:t>List each position and provide</w:t>
      </w:r>
      <w:r w:rsidR="00C22EF1" w:rsidRPr="00613CEE">
        <w:rPr>
          <w:rFonts w:eastAsia="Arial" w:cstheme="minorHAnsi"/>
          <w:i/>
          <w:iCs/>
          <w:color w:val="000000"/>
          <w:spacing w:val="-3"/>
          <w:sz w:val="18"/>
          <w:szCs w:val="18"/>
        </w:rPr>
        <w:t xml:space="preserve"> dates, names of employing organization, title of position held and location of employment.</w:t>
      </w:r>
      <w:r w:rsidR="00A035E0" w:rsidRPr="00613CEE">
        <w:rPr>
          <w:rFonts w:eastAsia="Arial" w:cstheme="minorHAnsi"/>
          <w:i/>
          <w:iCs/>
          <w:color w:val="000000"/>
          <w:spacing w:val="-3"/>
          <w:sz w:val="18"/>
          <w:szCs w:val="18"/>
        </w:rPr>
        <w:t xml:space="preserve"> </w:t>
      </w:r>
    </w:p>
    <w:p w14:paraId="33FF07B0" w14:textId="435D9AE3" w:rsidR="00C22EF1" w:rsidRPr="00613CEE" w:rsidRDefault="00C22EF1"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0085635B" w:rsidRPr="00613CEE">
        <w:rPr>
          <w:rFonts w:eastAsia="Arial" w:cstheme="minorHAnsi"/>
          <w:i/>
          <w:iCs/>
          <w:color w:val="000000"/>
          <w:spacing w:val="-3"/>
          <w:sz w:val="18"/>
          <w:szCs w:val="18"/>
        </w:rPr>
        <w:t>:</w:t>
      </w:r>
      <w:r w:rsidRPr="00613CEE">
        <w:rPr>
          <w:rFonts w:eastAsia="Arial" w:cstheme="minorHAnsi"/>
          <w:i/>
          <w:iCs/>
          <w:color w:val="000000"/>
          <w:spacing w:val="-3"/>
          <w:sz w:val="18"/>
          <w:szCs w:val="18"/>
        </w:rPr>
        <w:t xml:space="preserve"> </w:t>
      </w:r>
      <w:r w:rsidR="0085635B" w:rsidRPr="00613CEE">
        <w:rPr>
          <w:rFonts w:eastAsia="Arial" w:cstheme="minorHAnsi"/>
          <w:i/>
          <w:iCs/>
          <w:color w:val="000000"/>
          <w:spacing w:val="-3"/>
          <w:sz w:val="18"/>
          <w:szCs w:val="18"/>
        </w:rPr>
        <w:t>D</w:t>
      </w:r>
      <w:r w:rsidRPr="00613CE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78CEE57E"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13CE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254B3705" w14:textId="77777777" w:rsidR="00C22EF1" w:rsidRPr="0056586D" w:rsidRDefault="00C22EF1" w:rsidP="0038204D">
      <w:pPr>
        <w:spacing w:after="0" w:line="240" w:lineRule="auto"/>
        <w:rPr>
          <w:rFonts w:eastAsia="Calibri" w:cstheme="minorHAnsi"/>
          <w:color w:val="000000"/>
          <w:sz w:val="18"/>
          <w:szCs w:val="18"/>
          <w:lang w:val="en-CA"/>
        </w:rPr>
      </w:pPr>
    </w:p>
    <w:p w14:paraId="518A8AFD" w14:textId="77777777" w:rsidR="00C22EF1" w:rsidRPr="0056586D" w:rsidRDefault="00C22EF1" w:rsidP="0038204D">
      <w:pPr>
        <w:spacing w:after="0" w:line="240" w:lineRule="auto"/>
        <w:rPr>
          <w:rFonts w:eastAsia="Times New Roman" w:cstheme="minorHAnsi"/>
          <w:b/>
          <w:color w:val="000000"/>
          <w:sz w:val="18"/>
          <w:szCs w:val="18"/>
          <w:lang w:val="en-GB" w:eastAsia="en-GB"/>
        </w:rPr>
      </w:pPr>
      <w:r w:rsidRPr="0056586D">
        <w:rPr>
          <w:rFonts w:eastAsia="Calibri" w:cstheme="minorHAnsi"/>
          <w:color w:val="000000"/>
          <w:sz w:val="18"/>
          <w:szCs w:val="18"/>
          <w:lang w:val="en-CA"/>
        </w:rPr>
        <w:br w:type="page"/>
      </w:r>
    </w:p>
    <w:p w14:paraId="6DD99E63" w14:textId="303CF620" w:rsidR="0080766A" w:rsidRPr="0056586D" w:rsidRDefault="00C22EF1" w:rsidP="00E120B3">
      <w:pPr>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lastRenderedPageBreak/>
        <w:t>Annex B-</w:t>
      </w:r>
      <w:r w:rsidR="00BA537E" w:rsidRPr="0056586D">
        <w:rPr>
          <w:rFonts w:eastAsia="Times New Roman" w:cstheme="minorHAnsi"/>
          <w:b/>
          <w:color w:val="002060"/>
          <w:sz w:val="18"/>
          <w:szCs w:val="18"/>
          <w:lang w:val="en-GB" w:eastAsia="en-GB"/>
        </w:rPr>
        <w:t>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w:t>
      </w:r>
      <w:r w:rsidR="00373A3A" w:rsidRPr="00DC3678">
        <w:rPr>
          <w:rFonts w:eastAsia="Calibri" w:cstheme="minorHAnsi"/>
          <w:b/>
          <w:bCs/>
          <w:color w:val="002060"/>
          <w:sz w:val="18"/>
          <w:szCs w:val="18"/>
          <w:u w:val="single"/>
          <w:lang w:val="en-CA"/>
        </w:rPr>
        <w:t>M</w:t>
      </w:r>
      <w:r w:rsidRPr="00DC3678">
        <w:rPr>
          <w:rFonts w:eastAsia="Calibri" w:cstheme="minorHAnsi"/>
          <w:b/>
          <w:bCs/>
          <w:color w:val="002060"/>
          <w:sz w:val="18"/>
          <w:szCs w:val="18"/>
          <w:u w:val="single"/>
          <w:lang w:val="en-CA"/>
        </w:rPr>
        <w:t xml:space="preserve">inimum Documents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w:t>
      </w:r>
      <w:r w:rsidR="004441C1" w:rsidRPr="00EE196F">
        <w:rPr>
          <w:rFonts w:eastAsia="Times New Roman" w:cstheme="minorHAnsi"/>
          <w:b/>
          <w:color w:val="002060"/>
          <w:sz w:val="18"/>
          <w:szCs w:val="18"/>
          <w:lang w:val="en-GB" w:eastAsia="en-GB"/>
        </w:rPr>
        <w:t>To</w:t>
      </w:r>
      <w:r w:rsidR="0080766A" w:rsidRPr="00EE196F">
        <w:rPr>
          <w:rFonts w:eastAsia="Times New Roman" w:cstheme="minorHAnsi"/>
          <w:b/>
          <w:color w:val="002060"/>
          <w:sz w:val="18"/>
          <w:szCs w:val="18"/>
          <w:lang w:val="en-GB" w:eastAsia="en-GB"/>
        </w:rPr>
        <w:t xml:space="preserve"> be submitted by </w:t>
      </w:r>
      <w:r w:rsidR="0006160B" w:rsidRPr="00EE196F">
        <w:rPr>
          <w:rFonts w:eastAsia="Times New Roman" w:cstheme="minorHAnsi"/>
          <w:b/>
          <w:color w:val="002060"/>
          <w:sz w:val="18"/>
          <w:szCs w:val="18"/>
          <w:lang w:val="en-GB" w:eastAsia="en-GB"/>
        </w:rPr>
        <w:t>proponents</w:t>
      </w:r>
      <w:r w:rsidR="0080766A" w:rsidRPr="00EE196F">
        <w:rPr>
          <w:rFonts w:eastAsia="Times New Roman" w:cstheme="minorHAnsi"/>
          <w:b/>
          <w:color w:val="002060"/>
          <w:sz w:val="18"/>
          <w:szCs w:val="18"/>
          <w:lang w:val="en-GB" w:eastAsia="en-GB"/>
        </w:rPr>
        <w:t xml:space="preserve"> and assessed by the reviewer</w:t>
      </w:r>
      <w:r w:rsidRPr="00EE196F">
        <w:rPr>
          <w:rFonts w:eastAsia="Times New Roman" w:cstheme="minorHAnsi"/>
          <w:b/>
          <w:color w:val="002060"/>
          <w:sz w:val="18"/>
          <w:szCs w:val="18"/>
          <w:lang w:val="en-GB" w:eastAsia="en-GB"/>
        </w:rPr>
        <w:t>]</w:t>
      </w:r>
    </w:p>
    <w:p w14:paraId="2D953E71" w14:textId="77777777" w:rsidR="0080766A" w:rsidRPr="0056586D"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771BADBC"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463ABD41" w14:textId="790BC28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567B3DC1"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CFP No. </w:t>
      </w:r>
    </w:p>
    <w:p w14:paraId="054267C4" w14:textId="77777777" w:rsidR="00C22EF1" w:rsidRPr="0056586D"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56586D" w14:paraId="0E5D2A27" w14:textId="77777777" w:rsidTr="008F7F08">
        <w:tc>
          <w:tcPr>
            <w:tcW w:w="6205" w:type="dxa"/>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373A3A" w:rsidRPr="0056586D" w14:paraId="176F7BD2" w14:textId="77777777" w:rsidTr="008F7F08">
        <w:tc>
          <w:tcPr>
            <w:tcW w:w="8185" w:type="dxa"/>
            <w:gridSpan w:val="2"/>
          </w:tcPr>
          <w:p w14:paraId="2726D2BE" w14:textId="77777777" w:rsidR="00373A3A" w:rsidRPr="0056586D" w:rsidRDefault="00373A3A"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373A3A" w:rsidRPr="0056586D" w14:paraId="7598CA7E" w14:textId="77777777" w:rsidTr="008F7F08">
        <w:tc>
          <w:tcPr>
            <w:tcW w:w="6205" w:type="dxa"/>
          </w:tcPr>
          <w:p w14:paraId="2AEDF4FE" w14:textId="533229CE"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00373A3A"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3944A575" w14:textId="77777777" w:rsidTr="008F7F08">
        <w:tc>
          <w:tcPr>
            <w:tcW w:w="6205"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sidR="003768D7">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63D883D1" w14:textId="77777777" w:rsidTr="008F7F08">
        <w:tc>
          <w:tcPr>
            <w:tcW w:w="6205" w:type="dxa"/>
          </w:tcPr>
          <w:p w14:paraId="198C3ABB" w14:textId="777777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B614E65" w14:textId="77777777" w:rsidTr="00980F0C">
        <w:trPr>
          <w:trHeight w:val="189"/>
        </w:trPr>
        <w:tc>
          <w:tcPr>
            <w:tcW w:w="6205" w:type="dxa"/>
          </w:tcPr>
          <w:p w14:paraId="0445E6A9" w14:textId="70AE1C3C"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sidR="00D905AF">
              <w:rPr>
                <w:rFonts w:asciiTheme="minorHAnsi" w:hAnsiTheme="minorHAnsi" w:cstheme="minorHAnsi"/>
                <w:color w:val="000000"/>
                <w:sz w:val="18"/>
                <w:szCs w:val="18"/>
              </w:rPr>
              <w:t xml:space="preserve"> at organization</w:t>
            </w:r>
          </w:p>
        </w:tc>
        <w:tc>
          <w:tcPr>
            <w:tcW w:w="1980"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98864A5" w14:textId="77777777" w:rsidTr="008F7F08">
        <w:tc>
          <w:tcPr>
            <w:tcW w:w="6205" w:type="dxa"/>
          </w:tcPr>
          <w:p w14:paraId="4F093A8E" w14:textId="2A5672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sidR="005752C3">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sidR="00D905AF">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02359AEE" w14:textId="77777777" w:rsidTr="008F7F08">
        <w:tc>
          <w:tcPr>
            <w:tcW w:w="6205" w:type="dxa"/>
          </w:tcPr>
          <w:p w14:paraId="7089D75E" w14:textId="16C0FA90" w:rsidR="00373A3A" w:rsidRPr="0056586D" w:rsidRDefault="00D905AF" w:rsidP="00980F0C">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00373A3A"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00373A3A"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ramework </w:t>
            </w:r>
            <w:r w:rsidR="00CE0780">
              <w:rPr>
                <w:rFonts w:asciiTheme="minorHAnsi" w:hAnsiTheme="minorHAnsi" w:cstheme="minorHAnsi"/>
                <w:color w:val="000000"/>
                <w:sz w:val="18"/>
                <w:szCs w:val="18"/>
              </w:rPr>
              <w:t>(which shall be</w:t>
            </w:r>
            <w:r w:rsidR="00373A3A" w:rsidRPr="0056586D">
              <w:rPr>
                <w:rFonts w:asciiTheme="minorHAnsi" w:hAnsiTheme="minorHAnsi" w:cstheme="minorHAnsi"/>
                <w:color w:val="000000"/>
                <w:sz w:val="18"/>
                <w:szCs w:val="18"/>
              </w:rPr>
              <w:t xml:space="preserve"> consistent with UN </w:t>
            </w:r>
            <w:r w:rsidR="00CE0780">
              <w:rPr>
                <w:rFonts w:asciiTheme="minorHAnsi" w:hAnsiTheme="minorHAnsi" w:cstheme="minorHAnsi"/>
                <w:color w:val="000000"/>
                <w:sz w:val="18"/>
                <w:szCs w:val="18"/>
              </w:rPr>
              <w:t>W</w:t>
            </w:r>
            <w:r w:rsidR="00373A3A" w:rsidRPr="0056586D">
              <w:rPr>
                <w:rFonts w:asciiTheme="minorHAnsi" w:hAnsiTheme="minorHAnsi" w:cstheme="minorHAnsi"/>
                <w:color w:val="000000"/>
                <w:sz w:val="18"/>
                <w:szCs w:val="18"/>
              </w:rPr>
              <w:t xml:space="preserve">omen’s </w:t>
            </w:r>
            <w:r w:rsidR="00CE0780">
              <w:rPr>
                <w:rFonts w:asciiTheme="minorHAnsi" w:hAnsiTheme="minorHAnsi" w:cstheme="minorHAnsi"/>
                <w:color w:val="000000"/>
                <w:sz w:val="18"/>
                <w:szCs w:val="18"/>
              </w:rPr>
              <w:t>anti-fraud policy)</w:t>
            </w:r>
            <w:r w:rsidR="00373A3A" w:rsidRPr="0056586D">
              <w:rPr>
                <w:rFonts w:asciiTheme="minorHAnsi" w:hAnsiTheme="minorHAnsi" w:cstheme="minorHAnsi"/>
                <w:color w:val="000000"/>
                <w:sz w:val="18"/>
                <w:szCs w:val="18"/>
              </w:rPr>
              <w:t xml:space="preserve"> </w:t>
            </w:r>
          </w:p>
        </w:tc>
        <w:tc>
          <w:tcPr>
            <w:tcW w:w="1980"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745FDC0" w14:textId="77777777" w:rsidTr="008F7F08">
        <w:tc>
          <w:tcPr>
            <w:tcW w:w="6205" w:type="dxa"/>
          </w:tcPr>
          <w:p w14:paraId="5D85460B" w14:textId="022DF40E"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00373A3A"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00373A3A" w:rsidRPr="0056586D">
              <w:rPr>
                <w:rFonts w:asciiTheme="minorHAnsi" w:hAnsiTheme="minorHAnsi" w:cstheme="minorHAnsi"/>
                <w:color w:val="000000" w:themeColor="text1"/>
                <w:sz w:val="18"/>
                <w:szCs w:val="18"/>
              </w:rPr>
              <w:t>ramework</w:t>
            </w:r>
          </w:p>
        </w:tc>
        <w:tc>
          <w:tcPr>
            <w:tcW w:w="1980"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373A3A" w:rsidRPr="0056586D" w14:paraId="3D64E4CB" w14:textId="77777777" w:rsidTr="008F7F08">
        <w:tc>
          <w:tcPr>
            <w:tcW w:w="6205"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sidR="007707F4">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sidR="007707F4">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sidR="007707F4">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sidR="007707F4">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1EC07C78" w14:textId="77777777" w:rsidTr="008F7F08">
        <w:tc>
          <w:tcPr>
            <w:tcW w:w="6205" w:type="dxa"/>
          </w:tcPr>
          <w:p w14:paraId="62AA0893" w14:textId="464A2F86"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00373A3A"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00373A3A"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00373A3A" w:rsidRPr="0056586D">
              <w:rPr>
                <w:rFonts w:asciiTheme="minorHAnsi" w:hAnsiTheme="minorHAnsi" w:cstheme="minorHAnsi"/>
                <w:color w:val="000000" w:themeColor="text1"/>
                <w:sz w:val="18"/>
                <w:szCs w:val="18"/>
              </w:rPr>
              <w:t xml:space="preserve">aking </w:t>
            </w:r>
            <w:r w:rsidR="00373A3A" w:rsidRPr="0056586D">
              <w:rPr>
                <w:rFonts w:asciiTheme="minorHAnsi" w:hAnsiTheme="minorHAnsi" w:cstheme="minorHAnsi"/>
                <w:color w:val="000000"/>
                <w:sz w:val="18"/>
                <w:szCs w:val="18"/>
              </w:rPr>
              <w:t xml:space="preserve">(if </w:t>
            </w:r>
            <w:r w:rsidR="00E34562">
              <w:rPr>
                <w:rFonts w:asciiTheme="minorHAnsi" w:hAnsiTheme="minorHAnsi" w:cstheme="minorHAnsi"/>
                <w:color w:val="000000"/>
                <w:sz w:val="18"/>
                <w:szCs w:val="18"/>
              </w:rPr>
              <w:t>g</w:t>
            </w:r>
            <w:r w:rsidR="00373A3A" w:rsidRPr="0056586D">
              <w:rPr>
                <w:rFonts w:asciiTheme="minorHAnsi" w:hAnsiTheme="minorHAnsi" w:cstheme="minorHAnsi"/>
                <w:color w:val="000000"/>
                <w:sz w:val="18"/>
                <w:szCs w:val="18"/>
              </w:rPr>
              <w:t>rant-making activities are included in the</w:t>
            </w:r>
            <w:r w:rsidR="00356D9D">
              <w:rPr>
                <w:rFonts w:asciiTheme="minorHAnsi" w:hAnsiTheme="minorHAnsi" w:cstheme="minorHAnsi"/>
                <w:color w:val="000000"/>
                <w:sz w:val="18"/>
                <w:szCs w:val="18"/>
              </w:rPr>
              <w:t xml:space="preserve"> UN Women Terms of Reference</w:t>
            </w:r>
            <w:r w:rsidR="00373A3A" w:rsidRPr="0056586D">
              <w:rPr>
                <w:rFonts w:asciiTheme="minorHAnsi" w:hAnsiTheme="minorHAnsi" w:cstheme="minorHAnsi"/>
                <w:color w:val="000000"/>
                <w:sz w:val="18"/>
                <w:szCs w:val="18"/>
              </w:rPr>
              <w:t xml:space="preserve"> of </w:t>
            </w:r>
            <w:r w:rsidR="00E34562">
              <w:rPr>
                <w:rFonts w:asciiTheme="minorHAnsi" w:hAnsiTheme="minorHAnsi" w:cstheme="minorHAnsi"/>
                <w:color w:val="000000"/>
                <w:sz w:val="18"/>
                <w:szCs w:val="18"/>
              </w:rPr>
              <w:t xml:space="preserve">the </w:t>
            </w:r>
            <w:r w:rsidR="00373A3A" w:rsidRPr="0056586D">
              <w:rPr>
                <w:rFonts w:asciiTheme="minorHAnsi" w:hAnsiTheme="minorHAnsi" w:cstheme="minorHAnsi"/>
                <w:color w:val="000000"/>
                <w:sz w:val="18"/>
                <w:szCs w:val="18"/>
              </w:rPr>
              <w:t>C</w:t>
            </w:r>
            <w:r w:rsidR="00E34562">
              <w:rPr>
                <w:rFonts w:asciiTheme="minorHAnsi" w:hAnsiTheme="minorHAnsi" w:cstheme="minorHAnsi"/>
                <w:color w:val="000000"/>
                <w:sz w:val="18"/>
                <w:szCs w:val="18"/>
              </w:rPr>
              <w:t>FP</w:t>
            </w:r>
            <w:r w:rsidR="00373A3A" w:rsidRPr="0056586D">
              <w:rPr>
                <w:rFonts w:asciiTheme="minorHAnsi" w:hAnsiTheme="minorHAnsi" w:cstheme="minorHAnsi"/>
                <w:color w:val="000000"/>
                <w:sz w:val="18"/>
                <w:szCs w:val="18"/>
              </w:rPr>
              <w:t>)</w:t>
            </w:r>
          </w:p>
        </w:tc>
        <w:tc>
          <w:tcPr>
            <w:tcW w:w="1980"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373A3A" w:rsidRPr="0056586D" w14:paraId="66E6791C" w14:textId="77777777" w:rsidTr="008F7F08">
        <w:tc>
          <w:tcPr>
            <w:tcW w:w="6205" w:type="dxa"/>
          </w:tcPr>
          <w:p w14:paraId="5973CD80" w14:textId="3C4101C8"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for selecting </w:t>
            </w:r>
            <w:r w:rsidR="00A25997">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8F7F08" w:rsidRPr="0056586D" w14:paraId="7B3C9A03" w14:textId="77777777" w:rsidTr="008F7F08">
        <w:tc>
          <w:tcPr>
            <w:tcW w:w="8185" w:type="dxa"/>
            <w:gridSpan w:val="2"/>
          </w:tcPr>
          <w:p w14:paraId="5E764B88" w14:textId="7CDA2D11" w:rsidR="008F7F08" w:rsidRPr="0056586D" w:rsidRDefault="008F7F08"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8F7F08" w:rsidRPr="0056586D" w14:paraId="272C560B" w14:textId="77777777" w:rsidTr="008F7F08">
        <w:tc>
          <w:tcPr>
            <w:tcW w:w="6205" w:type="dxa"/>
          </w:tcPr>
          <w:p w14:paraId="29A4D35A" w14:textId="5F61DB2A" w:rsidR="008F7F08" w:rsidRPr="0056586D" w:rsidRDefault="008F7F08" w:rsidP="00980F0C">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sidR="007A2BFC">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sidR="007A2BFC">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334CDFA4" w14:textId="0CDC0C88"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25369EF" w14:textId="77777777" w:rsidTr="008F7F08">
        <w:tc>
          <w:tcPr>
            <w:tcW w:w="6205" w:type="dxa"/>
          </w:tcPr>
          <w:p w14:paraId="564559BB" w14:textId="5387CC6C" w:rsidR="008F7F08" w:rsidRPr="0056586D" w:rsidRDefault="007A2BFC" w:rsidP="00980F0C">
            <w:pPr>
              <w:jc w:val="both"/>
              <w:rPr>
                <w:rFonts w:cstheme="minorHAnsi"/>
                <w:color w:val="000000"/>
                <w:sz w:val="18"/>
                <w:szCs w:val="18"/>
              </w:rPr>
            </w:pPr>
            <w:r>
              <w:rPr>
                <w:rFonts w:asciiTheme="minorHAnsi" w:hAnsiTheme="minorHAnsi" w:cstheme="minorHAnsi"/>
                <w:color w:val="000000"/>
                <w:sz w:val="18"/>
                <w:szCs w:val="18"/>
              </w:rPr>
              <w:t>Details of the organization’s i</w:t>
            </w:r>
            <w:r w:rsidR="008F7F08"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008F7F08"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008F7F08" w:rsidRPr="0056586D">
              <w:rPr>
                <w:rFonts w:asciiTheme="minorHAnsi" w:hAnsiTheme="minorHAnsi" w:cstheme="minorHAnsi"/>
                <w:color w:val="000000"/>
                <w:sz w:val="18"/>
                <w:szCs w:val="18"/>
              </w:rPr>
              <w:t>ramework</w:t>
            </w:r>
            <w:r w:rsidR="00A035E0">
              <w:rPr>
                <w:rFonts w:asciiTheme="minorHAnsi" w:hAnsiTheme="minorHAnsi" w:cstheme="minorHAnsi"/>
                <w:color w:val="000000"/>
                <w:sz w:val="18"/>
                <w:szCs w:val="18"/>
              </w:rPr>
              <w:t xml:space="preserve"> </w:t>
            </w:r>
          </w:p>
        </w:tc>
        <w:tc>
          <w:tcPr>
            <w:tcW w:w="1980" w:type="dxa"/>
          </w:tcPr>
          <w:p w14:paraId="3D90427C" w14:textId="55F8489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0F8149F4" w14:textId="77777777" w:rsidTr="008F7F08">
        <w:tc>
          <w:tcPr>
            <w:tcW w:w="6205" w:type="dxa"/>
          </w:tcPr>
          <w:p w14:paraId="087C6BDA" w14:textId="1BBA2EF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sidR="007A2BFC">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sidR="007A2BFC">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28423894" w14:textId="6425822B"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FDBA357" w14:textId="77777777" w:rsidTr="008F7F08">
        <w:tc>
          <w:tcPr>
            <w:tcW w:w="6205" w:type="dxa"/>
          </w:tcPr>
          <w:p w14:paraId="553FC38A" w14:textId="50A88A8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sidR="00B951EC">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sidR="00B951EC">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890535A" w14:textId="77777777" w:rsidTr="008F7F08">
        <w:tc>
          <w:tcPr>
            <w:tcW w:w="6205" w:type="dxa"/>
          </w:tcPr>
          <w:p w14:paraId="1CF104AF" w14:textId="73C927BC"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sidR="00B951EC">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sidR="00B951EC">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sidR="00B951EC">
              <w:rPr>
                <w:rFonts w:asciiTheme="minorHAnsi" w:hAnsiTheme="minorHAnsi" w:cstheme="minorHAnsi"/>
                <w:color w:val="000000"/>
                <w:sz w:val="18"/>
                <w:szCs w:val="18"/>
              </w:rPr>
              <w:t xml:space="preserve"> of organization</w:t>
            </w:r>
          </w:p>
        </w:tc>
        <w:tc>
          <w:tcPr>
            <w:tcW w:w="1980" w:type="dxa"/>
          </w:tcPr>
          <w:p w14:paraId="654D7BB9" w14:textId="7458D109"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8F7F08" w:rsidRPr="0056586D" w14:paraId="5FE2A0F1" w14:textId="77777777" w:rsidTr="008F7F08">
        <w:tc>
          <w:tcPr>
            <w:tcW w:w="8185" w:type="dxa"/>
            <w:gridSpan w:val="2"/>
          </w:tcPr>
          <w:p w14:paraId="1B3874B9" w14:textId="55A41A95"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8F7F08" w:rsidRPr="0056586D" w14:paraId="28FD21B7" w14:textId="77777777" w:rsidTr="008F7F08">
        <w:tc>
          <w:tcPr>
            <w:tcW w:w="6205" w:type="dxa"/>
          </w:tcPr>
          <w:p w14:paraId="768FC304" w14:textId="7CB50B5B" w:rsidR="008F7F08" w:rsidRPr="0056586D" w:rsidRDefault="00B951EC" w:rsidP="00980F0C">
            <w:pPr>
              <w:jc w:val="both"/>
              <w:rPr>
                <w:rFonts w:cstheme="minorHAnsi"/>
                <w:color w:val="000000"/>
                <w:sz w:val="18"/>
                <w:szCs w:val="18"/>
              </w:rPr>
            </w:pPr>
            <w:r>
              <w:rPr>
                <w:rFonts w:asciiTheme="minorHAnsi" w:hAnsiTheme="minorHAnsi" w:cstheme="minorHAnsi"/>
                <w:color w:val="000000"/>
                <w:sz w:val="18"/>
                <w:szCs w:val="18"/>
              </w:rPr>
              <w:t>Organization’s p</w:t>
            </w:r>
            <w:r w:rsidR="008F7F08"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008F7F08"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008F7F08" w:rsidRPr="0056586D">
              <w:rPr>
                <w:rFonts w:asciiTheme="minorHAnsi" w:hAnsiTheme="minorHAnsi" w:cstheme="minorHAnsi"/>
                <w:color w:val="000000"/>
                <w:sz w:val="18"/>
                <w:szCs w:val="18"/>
              </w:rPr>
              <w:t>anual</w:t>
            </w:r>
          </w:p>
        </w:tc>
        <w:tc>
          <w:tcPr>
            <w:tcW w:w="1980" w:type="dxa"/>
          </w:tcPr>
          <w:p w14:paraId="043965A5" w14:textId="0E69F77F"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8F7F08" w:rsidRPr="0056586D" w14:paraId="288A2B04" w14:textId="77777777" w:rsidTr="008F7F08">
        <w:tc>
          <w:tcPr>
            <w:tcW w:w="6205" w:type="dxa"/>
          </w:tcPr>
          <w:p w14:paraId="05AC45BC" w14:textId="4952902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sidR="00B951EC">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sidR="00E4654D">
              <w:rPr>
                <w:rFonts w:asciiTheme="minorHAnsi" w:hAnsiTheme="minorHAnsi" w:cstheme="minorHAnsi"/>
                <w:color w:val="000000"/>
                <w:sz w:val="18"/>
                <w:szCs w:val="18"/>
              </w:rPr>
              <w:t>.</w:t>
            </w:r>
            <w:r w:rsidR="000E5645">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3CFBF246" w14:textId="585BE38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1BF14C6" w14:textId="77777777" w:rsidTr="008F7F08">
        <w:tc>
          <w:tcPr>
            <w:tcW w:w="6205" w:type="dxa"/>
          </w:tcPr>
          <w:p w14:paraId="508B6EAC" w14:textId="6EC5BC33"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sidR="000E5645">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sidR="000E5645">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35549793" w14:textId="77777777" w:rsidTr="008F7F08">
        <w:tc>
          <w:tcPr>
            <w:tcW w:w="8185" w:type="dxa"/>
            <w:gridSpan w:val="2"/>
          </w:tcPr>
          <w:p w14:paraId="5840499B" w14:textId="65A9B834"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8F7F08" w:rsidRPr="0056586D" w14:paraId="2A962827" w14:textId="77777777" w:rsidTr="008F7F08">
        <w:tc>
          <w:tcPr>
            <w:tcW w:w="6205" w:type="dxa"/>
          </w:tcPr>
          <w:p w14:paraId="35895516" w14:textId="37A60ECB"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sidR="00121367">
              <w:rPr>
                <w:rFonts w:asciiTheme="minorHAnsi" w:hAnsiTheme="minorHAnsi" w:cstheme="minorHAnsi"/>
                <w:color w:val="000000"/>
                <w:sz w:val="18"/>
                <w:szCs w:val="18"/>
              </w:rPr>
              <w:t xml:space="preserve"> of organization</w:t>
            </w:r>
          </w:p>
        </w:tc>
        <w:tc>
          <w:tcPr>
            <w:tcW w:w="1980" w:type="dxa"/>
          </w:tcPr>
          <w:p w14:paraId="7091F5F8" w14:textId="0D27611C"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C554B06" w14:textId="77777777" w:rsidTr="008F7F08">
        <w:tc>
          <w:tcPr>
            <w:tcW w:w="6205" w:type="dxa"/>
          </w:tcPr>
          <w:p w14:paraId="2262A415" w14:textId="6323DF7D"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Two references</w:t>
            </w:r>
            <w:r w:rsidR="00121367">
              <w:rPr>
                <w:rFonts w:asciiTheme="minorHAnsi" w:hAnsiTheme="minorHAnsi" w:cstheme="minorHAnsi"/>
                <w:color w:val="000000"/>
                <w:sz w:val="18"/>
                <w:szCs w:val="18"/>
              </w:rPr>
              <w:t xml:space="preserve"> for organization</w:t>
            </w:r>
          </w:p>
        </w:tc>
        <w:tc>
          <w:tcPr>
            <w:tcW w:w="1980" w:type="dxa"/>
          </w:tcPr>
          <w:p w14:paraId="3D3D8648" w14:textId="0B07B95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4212E0C0" w14:textId="77777777" w:rsidTr="008F7F08">
        <w:tc>
          <w:tcPr>
            <w:tcW w:w="6205" w:type="dxa"/>
          </w:tcPr>
          <w:p w14:paraId="3F4E8DE0" w14:textId="1F2719D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sidR="00121367">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43A5935B" w14:textId="17F6EB0E"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4757ECC7" w14:textId="13237061" w:rsidR="00F73833" w:rsidRDefault="00F73833" w:rsidP="0038204D">
      <w:pPr>
        <w:spacing w:after="0" w:line="240" w:lineRule="auto"/>
        <w:rPr>
          <w:rFonts w:cstheme="minorHAnsi"/>
          <w:sz w:val="18"/>
          <w:szCs w:val="18"/>
        </w:rPr>
      </w:pPr>
    </w:p>
    <w:p w14:paraId="519AE3CC" w14:textId="3E21E98B" w:rsidR="00F73833" w:rsidRDefault="00F73833" w:rsidP="0038204D">
      <w:pPr>
        <w:spacing w:after="0" w:line="240" w:lineRule="auto"/>
        <w:rPr>
          <w:rFonts w:cstheme="minorHAnsi"/>
          <w:sz w:val="18"/>
          <w:szCs w:val="18"/>
        </w:rPr>
      </w:pPr>
    </w:p>
    <w:p w14:paraId="36094A92" w14:textId="1D7E8B0C" w:rsidR="00F73833" w:rsidRDefault="00F73833" w:rsidP="0038204D">
      <w:pPr>
        <w:spacing w:after="0" w:line="240" w:lineRule="auto"/>
        <w:rPr>
          <w:rFonts w:cstheme="minorHAnsi"/>
          <w:sz w:val="18"/>
          <w:szCs w:val="18"/>
        </w:rPr>
      </w:pPr>
    </w:p>
    <w:p w14:paraId="1AA91431" w14:textId="6378648E" w:rsidR="00F73833" w:rsidRDefault="00F73833" w:rsidP="0038204D">
      <w:pPr>
        <w:spacing w:after="0" w:line="240" w:lineRule="auto"/>
        <w:rPr>
          <w:rFonts w:cstheme="minorHAnsi"/>
          <w:sz w:val="18"/>
          <w:szCs w:val="18"/>
        </w:rPr>
      </w:pPr>
    </w:p>
    <w:p w14:paraId="1CB683BD" w14:textId="20E8AF92" w:rsidR="00F73833" w:rsidRDefault="00F73833" w:rsidP="0038204D">
      <w:pPr>
        <w:spacing w:after="0" w:line="240" w:lineRule="auto"/>
        <w:rPr>
          <w:rFonts w:cstheme="minorHAnsi"/>
          <w:sz w:val="18"/>
          <w:szCs w:val="18"/>
        </w:rPr>
      </w:pPr>
    </w:p>
    <w:p w14:paraId="19A43993" w14:textId="4C418575" w:rsidR="00F73833" w:rsidRDefault="00F73833" w:rsidP="0038204D">
      <w:pPr>
        <w:spacing w:after="0" w:line="240" w:lineRule="auto"/>
        <w:rPr>
          <w:rFonts w:cstheme="minorHAnsi"/>
          <w:sz w:val="18"/>
          <w:szCs w:val="18"/>
        </w:rPr>
      </w:pPr>
    </w:p>
    <w:p w14:paraId="08A9B72B" w14:textId="71E4A20B" w:rsidR="00F73833" w:rsidRDefault="00F73833" w:rsidP="0038204D">
      <w:pPr>
        <w:spacing w:after="0" w:line="240" w:lineRule="auto"/>
        <w:rPr>
          <w:rFonts w:cstheme="minorHAnsi"/>
          <w:sz w:val="18"/>
          <w:szCs w:val="18"/>
        </w:rPr>
      </w:pPr>
    </w:p>
    <w:p w14:paraId="6B296D64" w14:textId="2F5676A9" w:rsidR="00F73833" w:rsidRDefault="00F73833" w:rsidP="0038204D">
      <w:pPr>
        <w:spacing w:after="0" w:line="240" w:lineRule="auto"/>
        <w:rPr>
          <w:rFonts w:cstheme="minorHAnsi"/>
          <w:sz w:val="18"/>
          <w:szCs w:val="18"/>
        </w:rPr>
      </w:pPr>
    </w:p>
    <w:p w14:paraId="23130970" w14:textId="2C5DD193" w:rsidR="00F73833" w:rsidRDefault="00F73833" w:rsidP="0038204D">
      <w:pPr>
        <w:spacing w:after="0" w:line="240" w:lineRule="auto"/>
        <w:rPr>
          <w:rFonts w:cstheme="minorHAnsi"/>
          <w:sz w:val="18"/>
          <w:szCs w:val="18"/>
        </w:rPr>
      </w:pPr>
    </w:p>
    <w:p w14:paraId="263DBD9C" w14:textId="299FCEE8" w:rsidR="00F73833" w:rsidRDefault="00F73833" w:rsidP="0038204D">
      <w:pPr>
        <w:spacing w:after="0" w:line="240" w:lineRule="auto"/>
        <w:rPr>
          <w:rFonts w:cstheme="minorHAnsi"/>
          <w:sz w:val="18"/>
          <w:szCs w:val="18"/>
        </w:rPr>
      </w:pPr>
    </w:p>
    <w:p w14:paraId="72D16DD3" w14:textId="676F25CB" w:rsidR="00F73833" w:rsidRDefault="00F73833" w:rsidP="0038204D">
      <w:pPr>
        <w:spacing w:after="0" w:line="240" w:lineRule="auto"/>
        <w:rPr>
          <w:rFonts w:cstheme="minorHAnsi"/>
          <w:sz w:val="18"/>
          <w:szCs w:val="18"/>
        </w:rPr>
      </w:pPr>
    </w:p>
    <w:p w14:paraId="2E09DD8D" w14:textId="4B8526EA" w:rsidR="00F73833" w:rsidRDefault="00F73833" w:rsidP="0038204D">
      <w:pPr>
        <w:spacing w:after="0" w:line="240" w:lineRule="auto"/>
        <w:rPr>
          <w:rFonts w:cstheme="minorHAnsi"/>
          <w:sz w:val="18"/>
          <w:szCs w:val="18"/>
        </w:rPr>
      </w:pPr>
    </w:p>
    <w:p w14:paraId="4E32BDCB" w14:textId="0BA7E5F9" w:rsidR="00F73833" w:rsidRDefault="00F73833" w:rsidP="0038204D">
      <w:pPr>
        <w:spacing w:after="0" w:line="240" w:lineRule="auto"/>
        <w:rPr>
          <w:rFonts w:cstheme="minorHAnsi"/>
          <w:sz w:val="18"/>
          <w:szCs w:val="18"/>
        </w:rPr>
      </w:pPr>
    </w:p>
    <w:p w14:paraId="432E3109" w14:textId="5E1C0D38" w:rsidR="00F73833" w:rsidRDefault="00F73833" w:rsidP="0038204D">
      <w:pPr>
        <w:spacing w:after="0" w:line="240" w:lineRule="auto"/>
        <w:rPr>
          <w:rFonts w:cstheme="minorHAnsi"/>
          <w:sz w:val="18"/>
          <w:szCs w:val="18"/>
        </w:rPr>
      </w:pPr>
    </w:p>
    <w:p w14:paraId="75340D35" w14:textId="68EBB1B9" w:rsidR="00F73833" w:rsidRDefault="00F73833" w:rsidP="0038204D">
      <w:pPr>
        <w:spacing w:after="0" w:line="240" w:lineRule="auto"/>
        <w:rPr>
          <w:rFonts w:cstheme="minorHAnsi"/>
          <w:sz w:val="18"/>
          <w:szCs w:val="18"/>
        </w:rPr>
      </w:pPr>
    </w:p>
    <w:p w14:paraId="350DEFA2" w14:textId="72AEE321" w:rsidR="00F73833" w:rsidRDefault="00F73833" w:rsidP="0038204D">
      <w:pPr>
        <w:spacing w:after="0" w:line="240" w:lineRule="auto"/>
        <w:rPr>
          <w:rFonts w:cstheme="minorHAnsi"/>
          <w:sz w:val="18"/>
          <w:szCs w:val="18"/>
        </w:rPr>
      </w:pPr>
    </w:p>
    <w:p w14:paraId="3A4C5B8E" w14:textId="1E612616" w:rsidR="00F73833" w:rsidRDefault="00F73833" w:rsidP="0038204D">
      <w:pPr>
        <w:spacing w:after="0" w:line="240" w:lineRule="auto"/>
        <w:rPr>
          <w:rFonts w:cstheme="minorHAnsi"/>
          <w:sz w:val="18"/>
          <w:szCs w:val="18"/>
        </w:rPr>
      </w:pPr>
    </w:p>
    <w:p w14:paraId="0FFEE91F" w14:textId="4141F68B" w:rsidR="00F73833" w:rsidRDefault="00F73833" w:rsidP="0038204D">
      <w:pPr>
        <w:spacing w:after="0" w:line="240" w:lineRule="auto"/>
        <w:rPr>
          <w:rFonts w:cstheme="minorHAnsi"/>
          <w:sz w:val="18"/>
          <w:szCs w:val="18"/>
        </w:rPr>
      </w:pPr>
    </w:p>
    <w:p w14:paraId="1A9C19C0" w14:textId="719499C3" w:rsidR="00F73833" w:rsidRDefault="00F73833" w:rsidP="0038204D">
      <w:pPr>
        <w:spacing w:after="0" w:line="240" w:lineRule="auto"/>
        <w:rPr>
          <w:rFonts w:cstheme="minorHAnsi"/>
          <w:sz w:val="18"/>
          <w:szCs w:val="18"/>
        </w:rPr>
      </w:pPr>
    </w:p>
    <w:p w14:paraId="6CDBC4D3" w14:textId="461ABD93" w:rsidR="00F73833" w:rsidRDefault="00F73833" w:rsidP="0038204D">
      <w:pPr>
        <w:spacing w:after="0" w:line="240" w:lineRule="auto"/>
        <w:rPr>
          <w:rFonts w:cstheme="minorHAnsi"/>
          <w:sz w:val="18"/>
          <w:szCs w:val="18"/>
        </w:rPr>
      </w:pPr>
    </w:p>
    <w:p w14:paraId="0AE7920A" w14:textId="70DA30BE"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08F8B276" w14:textId="0C39C146" w:rsidR="00F73833" w:rsidRDefault="00F73833">
      <w:pPr>
        <w:rPr>
          <w:rFonts w:cstheme="minorHAnsi"/>
          <w:sz w:val="18"/>
          <w:szCs w:val="18"/>
        </w:rPr>
      </w:pPr>
      <w:r>
        <w:rPr>
          <w:rFonts w:cstheme="minorHAnsi"/>
          <w:sz w:val="18"/>
          <w:szCs w:val="18"/>
        </w:rPr>
        <w:br w:type="page"/>
      </w:r>
    </w:p>
    <w:p w14:paraId="0232E2AE" w14:textId="752EDDFD" w:rsidR="00FC665F" w:rsidRPr="0006200D" w:rsidRDefault="007B0477" w:rsidP="009A2F6D">
      <w:pPr>
        <w:spacing w:after="0" w:line="240" w:lineRule="auto"/>
        <w:jc w:val="center"/>
        <w:rPr>
          <w:rFonts w:eastAsia="Times New Roman" w:cstheme="minorHAnsi"/>
          <w:b/>
          <w:color w:val="002060"/>
          <w:sz w:val="18"/>
          <w:szCs w:val="18"/>
          <w:lang w:val="en-GB" w:eastAsia="en-GB"/>
        </w:rPr>
      </w:pPr>
      <w:r w:rsidRPr="0006200D">
        <w:rPr>
          <w:rFonts w:eastAsia="Times New Roman" w:cstheme="minorHAnsi"/>
          <w:b/>
          <w:color w:val="002060"/>
          <w:sz w:val="18"/>
          <w:szCs w:val="18"/>
          <w:lang w:val="en-GB" w:eastAsia="en-GB"/>
        </w:rPr>
        <w:lastRenderedPageBreak/>
        <w:t>Annex B-5</w:t>
      </w:r>
    </w:p>
    <w:p w14:paraId="1EB8466A" w14:textId="05062C36" w:rsidR="00F73833" w:rsidRPr="0006200D" w:rsidRDefault="009A2F6D" w:rsidP="00000A47">
      <w:pPr>
        <w:spacing w:after="0" w:line="240" w:lineRule="auto"/>
        <w:jc w:val="center"/>
        <w:rPr>
          <w:rFonts w:eastAsia="Times New Roman" w:cstheme="minorHAnsi"/>
          <w:b/>
          <w:color w:val="002060"/>
          <w:sz w:val="18"/>
          <w:szCs w:val="18"/>
          <w:u w:val="single"/>
          <w:lang w:val="en-GB" w:eastAsia="en-GB"/>
        </w:rPr>
      </w:pPr>
      <w:r w:rsidRPr="0006200D">
        <w:rPr>
          <w:rFonts w:eastAsia="Times New Roman" w:cstheme="minorHAnsi"/>
          <w:b/>
          <w:color w:val="002060"/>
          <w:sz w:val="18"/>
          <w:szCs w:val="18"/>
          <w:u w:val="single"/>
          <w:lang w:val="en-GB" w:eastAsia="en-GB"/>
        </w:rPr>
        <w:t xml:space="preserve">UN Women </w:t>
      </w:r>
      <w:r w:rsidR="0060709E" w:rsidRPr="0006200D">
        <w:rPr>
          <w:rFonts w:eastAsia="Times New Roman" w:cstheme="minorHAnsi"/>
          <w:b/>
          <w:color w:val="002060"/>
          <w:sz w:val="18"/>
          <w:szCs w:val="18"/>
          <w:u w:val="single"/>
          <w:lang w:val="en-GB" w:eastAsia="en-GB"/>
        </w:rPr>
        <w:t>t</w:t>
      </w:r>
      <w:r w:rsidR="00FC0F25" w:rsidRPr="0006200D">
        <w:rPr>
          <w:rFonts w:eastAsia="Times New Roman" w:cstheme="minorHAnsi"/>
          <w:b/>
          <w:color w:val="002060"/>
          <w:sz w:val="18"/>
          <w:szCs w:val="18"/>
          <w:u w:val="single"/>
          <w:lang w:val="en-GB" w:eastAsia="en-GB"/>
        </w:rPr>
        <w:t xml:space="preserve">emplate </w:t>
      </w:r>
      <w:r w:rsidRPr="0006200D">
        <w:rPr>
          <w:rFonts w:eastAsia="Times New Roman" w:cstheme="minorHAnsi"/>
          <w:b/>
          <w:color w:val="002060"/>
          <w:sz w:val="18"/>
          <w:szCs w:val="18"/>
          <w:u w:val="single"/>
          <w:lang w:val="en-GB" w:eastAsia="en-GB"/>
        </w:rPr>
        <w:t>Partner Agreement</w:t>
      </w:r>
    </w:p>
    <w:p w14:paraId="2C3B8E22" w14:textId="03C87DA1" w:rsidR="009A2F6D" w:rsidRPr="00317155" w:rsidRDefault="009A2F6D" w:rsidP="0038204D">
      <w:pPr>
        <w:spacing w:after="0" w:line="240" w:lineRule="auto"/>
        <w:rPr>
          <w:rFonts w:cstheme="minorHAnsi"/>
          <w:sz w:val="18"/>
          <w:szCs w:val="18"/>
        </w:rPr>
      </w:pPr>
    </w:p>
    <w:p w14:paraId="3D8843B5" w14:textId="77777777" w:rsidR="009A2F6D" w:rsidRPr="00317155" w:rsidRDefault="009A2F6D" w:rsidP="0038204D">
      <w:pPr>
        <w:spacing w:after="0" w:line="240" w:lineRule="auto"/>
        <w:rPr>
          <w:rFonts w:cstheme="minorHAnsi"/>
          <w:sz w:val="18"/>
          <w:szCs w:val="18"/>
        </w:rPr>
      </w:pPr>
    </w:p>
    <w:p w14:paraId="0711DAE4" w14:textId="3E510978" w:rsidR="001F6AE1" w:rsidRDefault="001F6AE1">
      <w:pPr>
        <w:rPr>
          <w:rFonts w:ascii="Times New Roman" w:eastAsia="Times New Roman" w:hAnsi="Times New Roman" w:cs="Times New Roman"/>
          <w:b/>
          <w:sz w:val="20"/>
          <w:szCs w:val="20"/>
          <w:lang w:val="en-GB"/>
        </w:rPr>
      </w:pPr>
      <w:bookmarkStart w:id="3" w:name="_bookmark0"/>
      <w:bookmarkEnd w:id="3"/>
      <w:r>
        <w:rPr>
          <w:rFonts w:ascii="Times New Roman" w:eastAsia="Times New Roman" w:hAnsi="Times New Roman" w:cs="Times New Roman"/>
          <w:b/>
          <w:sz w:val="20"/>
          <w:szCs w:val="20"/>
          <w:lang w:val="en-GB"/>
        </w:rPr>
        <w:br w:type="page"/>
      </w:r>
    </w:p>
    <w:p w14:paraId="3A5D83E7" w14:textId="77777777" w:rsidR="001F6AE1" w:rsidRPr="001F6AE1" w:rsidRDefault="001F6AE1" w:rsidP="001F6AE1">
      <w:pPr>
        <w:spacing w:after="0" w:line="240" w:lineRule="auto"/>
        <w:jc w:val="center"/>
        <w:rPr>
          <w:rFonts w:eastAsia="Times New Roman" w:cstheme="minorHAnsi"/>
          <w:b/>
          <w:color w:val="002060"/>
          <w:sz w:val="18"/>
          <w:szCs w:val="18"/>
          <w:lang w:val="en-GB" w:eastAsia="en-GB"/>
        </w:rPr>
      </w:pPr>
      <w:r w:rsidRPr="001F6AE1">
        <w:rPr>
          <w:rFonts w:eastAsia="Times New Roman" w:cstheme="minorHAnsi"/>
          <w:b/>
          <w:color w:val="002060"/>
          <w:sz w:val="18"/>
          <w:szCs w:val="18"/>
          <w:lang w:val="en-GB" w:eastAsia="en-GB"/>
        </w:rPr>
        <w:lastRenderedPageBreak/>
        <w:t xml:space="preserve">Annex B-6 </w:t>
      </w:r>
    </w:p>
    <w:p w14:paraId="6F4F7F55" w14:textId="2C790910" w:rsidR="001F6AE1" w:rsidRPr="001F6AE1" w:rsidRDefault="001F6AE1" w:rsidP="001F6AE1">
      <w:pPr>
        <w:spacing w:after="0" w:line="240" w:lineRule="auto"/>
        <w:jc w:val="center"/>
        <w:rPr>
          <w:rFonts w:eastAsia="Times New Roman" w:cstheme="minorHAnsi"/>
          <w:b/>
          <w:color w:val="002060"/>
          <w:sz w:val="18"/>
          <w:szCs w:val="18"/>
          <w:u w:val="single"/>
          <w:lang w:val="en-GB" w:eastAsia="en-GB"/>
        </w:rPr>
      </w:pPr>
      <w:r w:rsidRPr="001F6AE1">
        <w:rPr>
          <w:rFonts w:eastAsia="Times New Roman" w:cstheme="minorHAnsi"/>
          <w:b/>
          <w:color w:val="002060"/>
          <w:sz w:val="18"/>
          <w:szCs w:val="18"/>
          <w:u w:val="single"/>
          <w:lang w:val="en-GB" w:eastAsia="en-GB"/>
        </w:rPr>
        <w:t xml:space="preserve">UN Women Anti-Fraud Policy </w:t>
      </w:r>
    </w:p>
    <w:p w14:paraId="3D589145" w14:textId="77777777" w:rsidR="001F6AE1" w:rsidRPr="00102969" w:rsidRDefault="001F6AE1" w:rsidP="001F6AE1">
      <w:pPr>
        <w:rPr>
          <w:rFonts w:cstheme="minorHAnsi"/>
          <w:spacing w:val="-2"/>
          <w:sz w:val="18"/>
          <w:szCs w:val="18"/>
          <w:lang w:val="en-CA"/>
        </w:rPr>
      </w:pPr>
    </w:p>
    <w:p w14:paraId="0770E347" w14:textId="77777777" w:rsidR="003E3ACA" w:rsidRPr="00102969" w:rsidRDefault="003E3ACA" w:rsidP="001F6AE1">
      <w:pPr>
        <w:pStyle w:val="ListParagraph"/>
        <w:tabs>
          <w:tab w:val="left" w:pos="-720"/>
          <w:tab w:val="left" w:pos="1440"/>
        </w:tabs>
        <w:suppressAutoHyphens/>
        <w:ind w:left="360"/>
        <w:jc w:val="center"/>
        <w:rPr>
          <w:rFonts w:cs="Calibri"/>
          <w:bCs/>
          <w:spacing w:val="-2"/>
          <w:sz w:val="18"/>
          <w:szCs w:val="18"/>
          <w:highlight w:val="yellow"/>
          <w:lang w:val="en-CA"/>
        </w:rPr>
      </w:pPr>
    </w:p>
    <w:p w14:paraId="37A46DFC" w14:textId="77777777" w:rsidR="00E334C0" w:rsidRPr="0056586D" w:rsidRDefault="00E334C0" w:rsidP="0038204D">
      <w:pPr>
        <w:spacing w:after="0" w:line="240" w:lineRule="auto"/>
        <w:rPr>
          <w:rFonts w:cstheme="minorHAnsi"/>
          <w:sz w:val="18"/>
          <w:szCs w:val="18"/>
        </w:rPr>
      </w:pPr>
    </w:p>
    <w:sectPr w:rsidR="00E334C0" w:rsidRPr="0056586D" w:rsidSect="0038204D">
      <w:footerReference w:type="default" r:id="rId2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68C5F" w14:textId="77777777" w:rsidR="00B62440" w:rsidRDefault="00B62440" w:rsidP="00C22EF1">
      <w:pPr>
        <w:spacing w:after="0" w:line="240" w:lineRule="auto"/>
      </w:pPr>
      <w:r>
        <w:separator/>
      </w:r>
    </w:p>
  </w:endnote>
  <w:endnote w:type="continuationSeparator" w:id="0">
    <w:p w14:paraId="52A6E991" w14:textId="77777777" w:rsidR="00B62440" w:rsidRDefault="00B62440" w:rsidP="00C22EF1">
      <w:pPr>
        <w:spacing w:after="0" w:line="240" w:lineRule="auto"/>
      </w:pPr>
      <w:r>
        <w:continuationSeparator/>
      </w:r>
    </w:p>
  </w:endnote>
  <w:endnote w:type="continuationNotice" w:id="1">
    <w:p w14:paraId="104F9C65" w14:textId="77777777" w:rsidR="00B62440" w:rsidRDefault="00B624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47C27" w14:textId="77777777" w:rsidR="00B62440" w:rsidRDefault="00B62440" w:rsidP="00C22EF1">
      <w:pPr>
        <w:spacing w:after="0" w:line="240" w:lineRule="auto"/>
      </w:pPr>
      <w:r>
        <w:separator/>
      </w:r>
    </w:p>
  </w:footnote>
  <w:footnote w:type="continuationSeparator" w:id="0">
    <w:p w14:paraId="63AF902A" w14:textId="77777777" w:rsidR="00B62440" w:rsidRDefault="00B62440" w:rsidP="00C22EF1">
      <w:pPr>
        <w:spacing w:after="0" w:line="240" w:lineRule="auto"/>
      </w:pPr>
      <w:r>
        <w:continuationSeparator/>
      </w:r>
    </w:p>
  </w:footnote>
  <w:footnote w:type="continuationNotice" w:id="1">
    <w:p w14:paraId="1F0EFF31" w14:textId="77777777" w:rsidR="00B62440" w:rsidRDefault="00B62440">
      <w:pPr>
        <w:spacing w:after="0" w:line="240" w:lineRule="auto"/>
      </w:pPr>
    </w:p>
  </w:footnote>
  <w:footnote w:id="2">
    <w:p w14:paraId="08D09F35" w14:textId="77777777" w:rsidR="0035005C" w:rsidRPr="00A82D67" w:rsidRDefault="0035005C" w:rsidP="0035005C">
      <w:pPr>
        <w:pStyle w:val="FootnoteText"/>
        <w:rPr>
          <w:lang w:val="es-ES"/>
        </w:rPr>
      </w:pPr>
      <w:r>
        <w:rPr>
          <w:rStyle w:val="FootnoteReference"/>
        </w:rPr>
        <w:footnoteRef/>
      </w:r>
      <w:r w:rsidRPr="00A82D67">
        <w:rPr>
          <w:lang w:val="es-ES"/>
        </w:rPr>
        <w:t xml:space="preserve"> </w:t>
      </w:r>
      <w:r>
        <w:rPr>
          <w:lang w:val="es-ES"/>
        </w:rPr>
        <w:t>Para la identificación de los temas a desarrollar será necesario hacer un ejercicio de revisión de la oferta académica institucional actual.</w:t>
      </w:r>
    </w:p>
  </w:footnote>
  <w:footnote w:id="3">
    <w:p w14:paraId="3FA37A3A" w14:textId="28F1198E" w:rsidR="00683C02" w:rsidRPr="0055762D" w:rsidRDefault="00683C02" w:rsidP="000B6A7B">
      <w:pPr>
        <w:pStyle w:val="FootnoteText"/>
        <w:jc w:val="both"/>
        <w:rPr>
          <w:lang w:val="es-ES"/>
        </w:rPr>
      </w:pPr>
      <w:r>
        <w:rPr>
          <w:rStyle w:val="FootnoteReference"/>
        </w:rPr>
        <w:footnoteRef/>
      </w:r>
      <w:r w:rsidRPr="0055762D">
        <w:rPr>
          <w:lang w:val="es-ES"/>
        </w:rPr>
        <w:t xml:space="preserve"> Los audiovisuales</w:t>
      </w:r>
      <w:r>
        <w:rPr>
          <w:lang w:val="es-ES"/>
        </w:rPr>
        <w:t xml:space="preserve"> (videos)</w:t>
      </w:r>
      <w:r w:rsidRPr="0055762D">
        <w:rPr>
          <w:lang w:val="es-ES"/>
        </w:rPr>
        <w:t xml:space="preserve"> deberán poder u</w:t>
      </w:r>
      <w:r>
        <w:rPr>
          <w:lang w:val="es-ES"/>
        </w:rPr>
        <w:t xml:space="preserve">tilizarse como material por separado para la promoción de </w:t>
      </w:r>
      <w:r w:rsidR="00D027F8">
        <w:rPr>
          <w:lang w:val="es-ES"/>
        </w:rPr>
        <w:t>los derechos humanos,</w:t>
      </w:r>
      <w:r>
        <w:rPr>
          <w:lang w:val="es-ES"/>
        </w:rPr>
        <w:t xml:space="preserve"> cultura de paz y diálogo a nivel territorial</w:t>
      </w:r>
    </w:p>
  </w:footnote>
  <w:footnote w:id="4">
    <w:p w14:paraId="7D94E213" w14:textId="77777777" w:rsidR="00683C02" w:rsidRPr="00F06E10" w:rsidRDefault="00683C02" w:rsidP="000B6A7B">
      <w:pPr>
        <w:pStyle w:val="FootnoteText"/>
        <w:jc w:val="both"/>
        <w:rPr>
          <w:lang w:val="es-ES"/>
        </w:rPr>
      </w:pPr>
      <w:r>
        <w:rPr>
          <w:rStyle w:val="FootnoteReference"/>
        </w:rPr>
        <w:footnoteRef/>
      </w:r>
      <w:r w:rsidRPr="00F06E10">
        <w:rPr>
          <w:lang w:val="es-ES"/>
        </w:rPr>
        <w:t xml:space="preserve"> Considerar que</w:t>
      </w:r>
      <w:r>
        <w:rPr>
          <w:lang w:val="es-ES"/>
        </w:rPr>
        <w:t xml:space="preserve"> no será obligatorio para las/los participantes tener comprensión de lecto-escritura.</w:t>
      </w:r>
    </w:p>
  </w:footnote>
  <w:footnote w:id="5">
    <w:p w14:paraId="0178FF98" w14:textId="16B06FFD" w:rsidR="0061522C" w:rsidRPr="0061522C" w:rsidRDefault="0061522C" w:rsidP="000B6A7B">
      <w:pPr>
        <w:pStyle w:val="FootnoteText"/>
        <w:jc w:val="both"/>
        <w:rPr>
          <w:lang w:val="es-ES"/>
        </w:rPr>
      </w:pPr>
      <w:r>
        <w:rPr>
          <w:rStyle w:val="FootnoteReference"/>
        </w:rPr>
        <w:footnoteRef/>
      </w:r>
      <w:r w:rsidRPr="0061522C">
        <w:rPr>
          <w:lang w:val="es-ES"/>
        </w:rPr>
        <w:t xml:space="preserve"> </w:t>
      </w:r>
      <w:r>
        <w:rPr>
          <w:lang w:val="es-ES"/>
        </w:rPr>
        <w:t>Debe incluir</w:t>
      </w:r>
      <w:r w:rsidR="00A450B4">
        <w:rPr>
          <w:lang w:val="es-ES"/>
        </w:rPr>
        <w:t xml:space="preserve">se todos los costos: transporte, comida, lugar actividad, etc. </w:t>
      </w:r>
    </w:p>
  </w:footnote>
  <w:footnote w:id="6">
    <w:p w14:paraId="282E5533" w14:textId="2C2D94FC" w:rsidR="008D58DE" w:rsidRPr="008D58DE" w:rsidRDefault="008D58DE" w:rsidP="000B6A7B">
      <w:pPr>
        <w:pStyle w:val="FootnoteText"/>
        <w:jc w:val="both"/>
        <w:rPr>
          <w:lang w:val="es-ES"/>
        </w:rPr>
      </w:pPr>
      <w:r>
        <w:rPr>
          <w:rStyle w:val="FootnoteReference"/>
        </w:rPr>
        <w:footnoteRef/>
      </w:r>
      <w:r w:rsidRPr="008D58DE">
        <w:rPr>
          <w:lang w:val="es-ES"/>
        </w:rPr>
        <w:t xml:space="preserve"> </w:t>
      </w:r>
      <w:r w:rsidR="00A450B4">
        <w:rPr>
          <w:lang w:val="es-ES"/>
        </w:rPr>
        <w:t>Debe incluirse todos los costos: transporte, comida, lugar actividad, etc.</w:t>
      </w:r>
    </w:p>
  </w:footnote>
  <w:footnote w:id="7">
    <w:p w14:paraId="29F1BEE8" w14:textId="2487DDFC" w:rsidR="00A82D67" w:rsidRPr="00A82D67" w:rsidRDefault="00A82D67">
      <w:pPr>
        <w:pStyle w:val="FootnoteText"/>
        <w:rPr>
          <w:lang w:val="es-ES"/>
        </w:rPr>
      </w:pPr>
      <w:r>
        <w:rPr>
          <w:rStyle w:val="FootnoteReference"/>
        </w:rPr>
        <w:footnoteRef/>
      </w:r>
      <w:r w:rsidRPr="00A82D67">
        <w:rPr>
          <w:lang w:val="es-ES"/>
        </w:rPr>
        <w:t xml:space="preserve"> </w:t>
      </w:r>
      <w:r>
        <w:rPr>
          <w:lang w:val="es-ES"/>
        </w:rPr>
        <w:t>Para la identificación de los temas a desarrollar será necesario hacer un ejercicio de revisión de la oferta académica institucional actual.</w:t>
      </w:r>
    </w:p>
  </w:footnote>
  <w:footnote w:id="8">
    <w:p w14:paraId="68F98A9F" w14:textId="6816DF8E" w:rsidR="00E35B1F" w:rsidRPr="00FD51CD" w:rsidRDefault="00E35B1F" w:rsidP="00E35B1F">
      <w:pPr>
        <w:pStyle w:val="FootnoteText"/>
        <w:jc w:val="both"/>
      </w:pPr>
      <w:r>
        <w:rPr>
          <w:rStyle w:val="FootnoteReference"/>
        </w:rPr>
        <w:footnoteRef/>
      </w:r>
      <w:r w:rsidRPr="00620522">
        <w:rPr>
          <w:lang w:val="es-ES"/>
        </w:rPr>
        <w:t xml:space="preserve"> El proceso de formación d</w:t>
      </w:r>
      <w:r>
        <w:rPr>
          <w:lang w:val="es-ES"/>
        </w:rPr>
        <w:t xml:space="preserve">ebe </w:t>
      </w:r>
      <w:r w:rsidR="00374161">
        <w:rPr>
          <w:lang w:val="es-ES"/>
        </w:rPr>
        <w:t>contar con aval académico universitario</w:t>
      </w:r>
      <w:r>
        <w:rPr>
          <w:lang w:val="es-ES"/>
        </w:rPr>
        <w:t xml:space="preserve"> preferentemente con dependencias/departamentos especializados para la mujer.</w:t>
      </w:r>
      <w:r w:rsidR="002218BA">
        <w:rPr>
          <w:lang w:val="es-ES"/>
        </w:rPr>
        <w:t xml:space="preserve"> </w:t>
      </w:r>
      <w:r w:rsidR="002218BA" w:rsidRPr="00FD51CD">
        <w:t>Modalidad hibrida presencial y virtual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1927B9"/>
    <w:multiLevelType w:val="hybridMultilevel"/>
    <w:tmpl w:val="1876E264"/>
    <w:lvl w:ilvl="0" w:tplc="442002E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9704BB"/>
    <w:multiLevelType w:val="hybridMultilevel"/>
    <w:tmpl w:val="0630D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E5980"/>
    <w:multiLevelType w:val="hybridMultilevel"/>
    <w:tmpl w:val="C4628C82"/>
    <w:lvl w:ilvl="0" w:tplc="442002E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D95FA6"/>
    <w:multiLevelType w:val="hybridMultilevel"/>
    <w:tmpl w:val="3C70F284"/>
    <w:lvl w:ilvl="0" w:tplc="442002EE">
      <w:start w:val="1"/>
      <w:numFmt w:val="bullet"/>
      <w:lvlText w:val="-"/>
      <w:lvlJc w:val="left"/>
      <w:pPr>
        <w:ind w:left="760" w:hanging="360"/>
      </w:pPr>
      <w:rPr>
        <w:rFonts w:ascii="Calibri" w:eastAsiaTheme="minorHAnsi" w:hAnsi="Calibri" w:cs="Calibri"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1" w15:restartNumberingAfterBreak="0">
    <w:nsid w:val="1D4E6205"/>
    <w:multiLevelType w:val="hybridMultilevel"/>
    <w:tmpl w:val="287EB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AD5106"/>
    <w:multiLevelType w:val="hybridMultilevel"/>
    <w:tmpl w:val="309AFB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65EC2"/>
    <w:multiLevelType w:val="hybridMultilevel"/>
    <w:tmpl w:val="C6CAF0B2"/>
    <w:lvl w:ilvl="0" w:tplc="F912C6A8">
      <w:start w:val="1"/>
      <w:numFmt w:val="lowerLetter"/>
      <w:lvlText w:val="%1."/>
      <w:lvlJc w:val="left"/>
      <w:pPr>
        <w:ind w:left="720" w:hanging="360"/>
      </w:pPr>
      <w:rPr>
        <w:rFonts w:ascii="Calibri" w:hAnsi="Calibri"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0A7739"/>
    <w:multiLevelType w:val="hybridMultilevel"/>
    <w:tmpl w:val="38C691B4"/>
    <w:lvl w:ilvl="0" w:tplc="442002E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5B534A"/>
    <w:multiLevelType w:val="hybridMultilevel"/>
    <w:tmpl w:val="FDCC3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B3A01"/>
    <w:multiLevelType w:val="hybridMultilevel"/>
    <w:tmpl w:val="F46A3C7C"/>
    <w:lvl w:ilvl="0" w:tplc="45706F0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1" w15:restartNumberingAfterBreak="0">
    <w:nsid w:val="3C2F185D"/>
    <w:multiLevelType w:val="hybridMultilevel"/>
    <w:tmpl w:val="17B00F9C"/>
    <w:lvl w:ilvl="0" w:tplc="D7E06E5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0803129"/>
    <w:multiLevelType w:val="hybridMultilevel"/>
    <w:tmpl w:val="2A3E12FC"/>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1E64B1F"/>
    <w:multiLevelType w:val="hybridMultilevel"/>
    <w:tmpl w:val="87B23456"/>
    <w:lvl w:ilvl="0" w:tplc="442002E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154992"/>
    <w:multiLevelType w:val="hybridMultilevel"/>
    <w:tmpl w:val="D7A42DCC"/>
    <w:lvl w:ilvl="0" w:tplc="442002E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64706C"/>
    <w:multiLevelType w:val="hybridMultilevel"/>
    <w:tmpl w:val="4FBAFED8"/>
    <w:lvl w:ilvl="0" w:tplc="A99E8500">
      <w:start w:val="1"/>
      <w:numFmt w:val="lowerLetter"/>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1E227A"/>
    <w:multiLevelType w:val="hybridMultilevel"/>
    <w:tmpl w:val="3FFAE7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57551D82"/>
    <w:multiLevelType w:val="hybridMultilevel"/>
    <w:tmpl w:val="767619C0"/>
    <w:lvl w:ilvl="0" w:tplc="442002E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CA2F90"/>
    <w:multiLevelType w:val="hybridMultilevel"/>
    <w:tmpl w:val="EB40A3FA"/>
    <w:lvl w:ilvl="0" w:tplc="442002EE">
      <w:start w:val="1"/>
      <w:numFmt w:val="bullet"/>
      <w:lvlText w:val="-"/>
      <w:lvlJc w:val="left"/>
      <w:pPr>
        <w:ind w:left="762" w:hanging="360"/>
      </w:pPr>
      <w:rPr>
        <w:rFonts w:ascii="Calibri" w:eastAsiaTheme="minorHAnsi" w:hAnsi="Calibri" w:cs="Calibri"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2" w15:restartNumberingAfterBreak="0">
    <w:nsid w:val="5B575ED7"/>
    <w:multiLevelType w:val="hybridMultilevel"/>
    <w:tmpl w:val="4CBC5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7102F0"/>
    <w:multiLevelType w:val="hybridMultilevel"/>
    <w:tmpl w:val="449A49B6"/>
    <w:lvl w:ilvl="0" w:tplc="442002E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0A06A7"/>
    <w:multiLevelType w:val="hybridMultilevel"/>
    <w:tmpl w:val="E6BAF10E"/>
    <w:lvl w:ilvl="0" w:tplc="442002E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AF451F9"/>
    <w:multiLevelType w:val="hybridMultilevel"/>
    <w:tmpl w:val="1818BD08"/>
    <w:lvl w:ilvl="0" w:tplc="442002E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40" w15:restartNumberingAfterBreak="0">
    <w:nsid w:val="6E8060DF"/>
    <w:multiLevelType w:val="hybridMultilevel"/>
    <w:tmpl w:val="BF7EF7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A674B2"/>
    <w:multiLevelType w:val="hybridMultilevel"/>
    <w:tmpl w:val="63948F58"/>
    <w:lvl w:ilvl="0" w:tplc="442002E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1A59CF"/>
    <w:multiLevelType w:val="hybridMultilevel"/>
    <w:tmpl w:val="3F5C349E"/>
    <w:lvl w:ilvl="0" w:tplc="442002E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374958"/>
    <w:multiLevelType w:val="hybridMultilevel"/>
    <w:tmpl w:val="0C347A4E"/>
    <w:lvl w:ilvl="0" w:tplc="442002E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C4C389A"/>
    <w:multiLevelType w:val="hybridMultilevel"/>
    <w:tmpl w:val="5F862B96"/>
    <w:lvl w:ilvl="0" w:tplc="442002E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8"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651BDA"/>
    <w:multiLevelType w:val="hybridMultilevel"/>
    <w:tmpl w:val="7DB656C0"/>
    <w:lvl w:ilvl="0" w:tplc="FFFFFFFF">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num w:numId="1" w16cid:durableId="446244659">
    <w:abstractNumId w:val="23"/>
  </w:num>
  <w:num w:numId="2" w16cid:durableId="612058772">
    <w:abstractNumId w:val="0"/>
  </w:num>
  <w:num w:numId="3" w16cid:durableId="836110716">
    <w:abstractNumId w:val="45"/>
  </w:num>
  <w:num w:numId="4" w16cid:durableId="995648832">
    <w:abstractNumId w:val="17"/>
  </w:num>
  <w:num w:numId="5" w16cid:durableId="1770349796">
    <w:abstractNumId w:val="29"/>
  </w:num>
  <w:num w:numId="6" w16cid:durableId="28917693">
    <w:abstractNumId w:val="47"/>
  </w:num>
  <w:num w:numId="7" w16cid:durableId="701370180">
    <w:abstractNumId w:val="15"/>
  </w:num>
  <w:num w:numId="8" w16cid:durableId="698704241">
    <w:abstractNumId w:val="7"/>
  </w:num>
  <w:num w:numId="9" w16cid:durableId="1548371191">
    <w:abstractNumId w:val="1"/>
  </w:num>
  <w:num w:numId="10" w16cid:durableId="1050375944">
    <w:abstractNumId w:val="6"/>
  </w:num>
  <w:num w:numId="11" w16cid:durableId="695276075">
    <w:abstractNumId w:val="39"/>
  </w:num>
  <w:num w:numId="12" w16cid:durableId="1099179774">
    <w:abstractNumId w:val="11"/>
  </w:num>
  <w:num w:numId="13" w16cid:durableId="146097826">
    <w:abstractNumId w:val="5"/>
  </w:num>
  <w:num w:numId="14" w16cid:durableId="1157501964">
    <w:abstractNumId w:val="20"/>
  </w:num>
  <w:num w:numId="15" w16cid:durableId="1378359690">
    <w:abstractNumId w:val="22"/>
  </w:num>
  <w:num w:numId="16" w16cid:durableId="1558738256">
    <w:abstractNumId w:val="36"/>
  </w:num>
  <w:num w:numId="17" w16cid:durableId="375934431">
    <w:abstractNumId w:val="12"/>
  </w:num>
  <w:num w:numId="18" w16cid:durableId="1802189656">
    <w:abstractNumId w:val="3"/>
  </w:num>
  <w:num w:numId="19" w16cid:durableId="636226813">
    <w:abstractNumId w:val="38"/>
  </w:num>
  <w:num w:numId="20" w16cid:durableId="1305542851">
    <w:abstractNumId w:val="9"/>
  </w:num>
  <w:num w:numId="21" w16cid:durableId="149637781">
    <w:abstractNumId w:val="34"/>
  </w:num>
  <w:num w:numId="22" w16cid:durableId="1048601626">
    <w:abstractNumId w:val="41"/>
  </w:num>
  <w:num w:numId="23" w16cid:durableId="964233861">
    <w:abstractNumId w:val="25"/>
  </w:num>
  <w:num w:numId="24" w16cid:durableId="449860742">
    <w:abstractNumId w:val="48"/>
  </w:num>
  <w:num w:numId="25" w16cid:durableId="1271283438">
    <w:abstractNumId w:val="32"/>
  </w:num>
  <w:num w:numId="26" w16cid:durableId="2025403596">
    <w:abstractNumId w:val="18"/>
  </w:num>
  <w:num w:numId="27" w16cid:durableId="2083795263">
    <w:abstractNumId w:val="8"/>
  </w:num>
  <w:num w:numId="28" w16cid:durableId="513613273">
    <w:abstractNumId w:val="24"/>
  </w:num>
  <w:num w:numId="29" w16cid:durableId="1594313264">
    <w:abstractNumId w:val="27"/>
  </w:num>
  <w:num w:numId="30" w16cid:durableId="267931058">
    <w:abstractNumId w:val="35"/>
  </w:num>
  <w:num w:numId="31" w16cid:durableId="1615822461">
    <w:abstractNumId w:val="33"/>
  </w:num>
  <w:num w:numId="32" w16cid:durableId="202787912">
    <w:abstractNumId w:val="10"/>
  </w:num>
  <w:num w:numId="33" w16cid:durableId="615522300">
    <w:abstractNumId w:val="26"/>
  </w:num>
  <w:num w:numId="34" w16cid:durableId="1673677285">
    <w:abstractNumId w:val="13"/>
  </w:num>
  <w:num w:numId="35" w16cid:durableId="1947158261">
    <w:abstractNumId w:val="37"/>
  </w:num>
  <w:num w:numId="36" w16cid:durableId="1093819591">
    <w:abstractNumId w:val="2"/>
  </w:num>
  <w:num w:numId="37" w16cid:durableId="1189686931">
    <w:abstractNumId w:val="46"/>
  </w:num>
  <w:num w:numId="38" w16cid:durableId="1621108013">
    <w:abstractNumId w:val="21"/>
  </w:num>
  <w:num w:numId="39" w16cid:durableId="1974675720">
    <w:abstractNumId w:val="30"/>
  </w:num>
  <w:num w:numId="40" w16cid:durableId="1320773011">
    <w:abstractNumId w:val="44"/>
  </w:num>
  <w:num w:numId="41" w16cid:durableId="505364073">
    <w:abstractNumId w:val="42"/>
  </w:num>
  <w:num w:numId="42" w16cid:durableId="1699699006">
    <w:abstractNumId w:val="43"/>
  </w:num>
  <w:num w:numId="43" w16cid:durableId="311179671">
    <w:abstractNumId w:val="19"/>
  </w:num>
  <w:num w:numId="44" w16cid:durableId="414473152">
    <w:abstractNumId w:val="16"/>
  </w:num>
  <w:num w:numId="45" w16cid:durableId="144974683">
    <w:abstractNumId w:val="4"/>
  </w:num>
  <w:num w:numId="46" w16cid:durableId="518206386">
    <w:abstractNumId w:val="40"/>
  </w:num>
  <w:num w:numId="47" w16cid:durableId="2111318706">
    <w:abstractNumId w:val="28"/>
  </w:num>
  <w:num w:numId="48" w16cid:durableId="2133204012">
    <w:abstractNumId w:val="14"/>
  </w:num>
  <w:num w:numId="49" w16cid:durableId="820460299">
    <w:abstractNumId w:val="31"/>
  </w:num>
  <w:num w:numId="50" w16cid:durableId="1721392861">
    <w:abstractNumId w:val="4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3659"/>
    <w:rsid w:val="00005AD4"/>
    <w:rsid w:val="000105C6"/>
    <w:rsid w:val="000179FD"/>
    <w:rsid w:val="0002082B"/>
    <w:rsid w:val="00023376"/>
    <w:rsid w:val="00024D8B"/>
    <w:rsid w:val="00025508"/>
    <w:rsid w:val="00025960"/>
    <w:rsid w:val="000267D8"/>
    <w:rsid w:val="000271C0"/>
    <w:rsid w:val="000300F9"/>
    <w:rsid w:val="000318F0"/>
    <w:rsid w:val="0003302B"/>
    <w:rsid w:val="00037A69"/>
    <w:rsid w:val="00040401"/>
    <w:rsid w:val="0004683C"/>
    <w:rsid w:val="000471B1"/>
    <w:rsid w:val="000471CD"/>
    <w:rsid w:val="00047D2F"/>
    <w:rsid w:val="00050775"/>
    <w:rsid w:val="000509F0"/>
    <w:rsid w:val="00052E9D"/>
    <w:rsid w:val="0005432A"/>
    <w:rsid w:val="00060AFD"/>
    <w:rsid w:val="0006160B"/>
    <w:rsid w:val="0006200D"/>
    <w:rsid w:val="00064C4A"/>
    <w:rsid w:val="0006700D"/>
    <w:rsid w:val="00067387"/>
    <w:rsid w:val="0006749D"/>
    <w:rsid w:val="00072E89"/>
    <w:rsid w:val="00074750"/>
    <w:rsid w:val="000771C4"/>
    <w:rsid w:val="0008071C"/>
    <w:rsid w:val="00082520"/>
    <w:rsid w:val="00084FAF"/>
    <w:rsid w:val="000854EC"/>
    <w:rsid w:val="00087922"/>
    <w:rsid w:val="000901DA"/>
    <w:rsid w:val="0009151A"/>
    <w:rsid w:val="000925A9"/>
    <w:rsid w:val="00093C2D"/>
    <w:rsid w:val="000954C0"/>
    <w:rsid w:val="0009600D"/>
    <w:rsid w:val="0009646E"/>
    <w:rsid w:val="00096485"/>
    <w:rsid w:val="00096B25"/>
    <w:rsid w:val="000970E9"/>
    <w:rsid w:val="00097557"/>
    <w:rsid w:val="000A0AE2"/>
    <w:rsid w:val="000A1A59"/>
    <w:rsid w:val="000A52DE"/>
    <w:rsid w:val="000A54DE"/>
    <w:rsid w:val="000A6380"/>
    <w:rsid w:val="000B0104"/>
    <w:rsid w:val="000B17D5"/>
    <w:rsid w:val="000B28C7"/>
    <w:rsid w:val="000B3016"/>
    <w:rsid w:val="000B5640"/>
    <w:rsid w:val="000B5D94"/>
    <w:rsid w:val="000B64DD"/>
    <w:rsid w:val="000B64FB"/>
    <w:rsid w:val="000B656C"/>
    <w:rsid w:val="000B6A7B"/>
    <w:rsid w:val="000B7F42"/>
    <w:rsid w:val="000C2192"/>
    <w:rsid w:val="000C2551"/>
    <w:rsid w:val="000C7FF1"/>
    <w:rsid w:val="000D18C5"/>
    <w:rsid w:val="000D21DE"/>
    <w:rsid w:val="000D225B"/>
    <w:rsid w:val="000D3E8B"/>
    <w:rsid w:val="000D4773"/>
    <w:rsid w:val="000D6096"/>
    <w:rsid w:val="000D7C35"/>
    <w:rsid w:val="000E03EA"/>
    <w:rsid w:val="000E1118"/>
    <w:rsid w:val="000E1399"/>
    <w:rsid w:val="000E1748"/>
    <w:rsid w:val="000E363C"/>
    <w:rsid w:val="000E5645"/>
    <w:rsid w:val="000E56BA"/>
    <w:rsid w:val="000E707B"/>
    <w:rsid w:val="000E7D4E"/>
    <w:rsid w:val="000F0115"/>
    <w:rsid w:val="000F0F18"/>
    <w:rsid w:val="000F1EFB"/>
    <w:rsid w:val="000F21B0"/>
    <w:rsid w:val="000F792A"/>
    <w:rsid w:val="0010020E"/>
    <w:rsid w:val="00100BE1"/>
    <w:rsid w:val="00102969"/>
    <w:rsid w:val="001067F3"/>
    <w:rsid w:val="001069E4"/>
    <w:rsid w:val="001079AB"/>
    <w:rsid w:val="00107F5C"/>
    <w:rsid w:val="001106D9"/>
    <w:rsid w:val="00110D0A"/>
    <w:rsid w:val="00110D4D"/>
    <w:rsid w:val="001116A8"/>
    <w:rsid w:val="00111DFA"/>
    <w:rsid w:val="00114EEE"/>
    <w:rsid w:val="00115B66"/>
    <w:rsid w:val="00115D97"/>
    <w:rsid w:val="0011653A"/>
    <w:rsid w:val="00121367"/>
    <w:rsid w:val="0012545C"/>
    <w:rsid w:val="001265F6"/>
    <w:rsid w:val="0012727C"/>
    <w:rsid w:val="00130393"/>
    <w:rsid w:val="00131596"/>
    <w:rsid w:val="00133097"/>
    <w:rsid w:val="00133C8C"/>
    <w:rsid w:val="00134858"/>
    <w:rsid w:val="00134AC4"/>
    <w:rsid w:val="00135BA2"/>
    <w:rsid w:val="00136AC3"/>
    <w:rsid w:val="00141C1D"/>
    <w:rsid w:val="00145022"/>
    <w:rsid w:val="00152014"/>
    <w:rsid w:val="00152129"/>
    <w:rsid w:val="00152765"/>
    <w:rsid w:val="0015290F"/>
    <w:rsid w:val="0015462F"/>
    <w:rsid w:val="00155A11"/>
    <w:rsid w:val="00155DF8"/>
    <w:rsid w:val="001613D6"/>
    <w:rsid w:val="00161C30"/>
    <w:rsid w:val="00162441"/>
    <w:rsid w:val="00163CF9"/>
    <w:rsid w:val="00166329"/>
    <w:rsid w:val="0016678B"/>
    <w:rsid w:val="0016762F"/>
    <w:rsid w:val="00175CED"/>
    <w:rsid w:val="00177167"/>
    <w:rsid w:val="00177892"/>
    <w:rsid w:val="00177BD5"/>
    <w:rsid w:val="00181D15"/>
    <w:rsid w:val="00184798"/>
    <w:rsid w:val="001878D2"/>
    <w:rsid w:val="00187F4B"/>
    <w:rsid w:val="00191EDB"/>
    <w:rsid w:val="0019299C"/>
    <w:rsid w:val="00194694"/>
    <w:rsid w:val="00195678"/>
    <w:rsid w:val="0019645D"/>
    <w:rsid w:val="00197CDC"/>
    <w:rsid w:val="001A0564"/>
    <w:rsid w:val="001A0ADF"/>
    <w:rsid w:val="001A26AA"/>
    <w:rsid w:val="001A3509"/>
    <w:rsid w:val="001A4913"/>
    <w:rsid w:val="001A6317"/>
    <w:rsid w:val="001B089C"/>
    <w:rsid w:val="001B1013"/>
    <w:rsid w:val="001B3A0E"/>
    <w:rsid w:val="001B462F"/>
    <w:rsid w:val="001B4BFB"/>
    <w:rsid w:val="001B62F2"/>
    <w:rsid w:val="001B6AAE"/>
    <w:rsid w:val="001B6AD0"/>
    <w:rsid w:val="001C1756"/>
    <w:rsid w:val="001C26B6"/>
    <w:rsid w:val="001C4F81"/>
    <w:rsid w:val="001C529C"/>
    <w:rsid w:val="001C571C"/>
    <w:rsid w:val="001C5C6A"/>
    <w:rsid w:val="001C6BB3"/>
    <w:rsid w:val="001C7843"/>
    <w:rsid w:val="001D0D64"/>
    <w:rsid w:val="001D42E1"/>
    <w:rsid w:val="001D501A"/>
    <w:rsid w:val="001D555F"/>
    <w:rsid w:val="001E5DE8"/>
    <w:rsid w:val="001E7A73"/>
    <w:rsid w:val="001F2610"/>
    <w:rsid w:val="001F3266"/>
    <w:rsid w:val="001F332F"/>
    <w:rsid w:val="001F45D2"/>
    <w:rsid w:val="001F4B8B"/>
    <w:rsid w:val="001F4CA2"/>
    <w:rsid w:val="001F6207"/>
    <w:rsid w:val="001F6606"/>
    <w:rsid w:val="001F6AE1"/>
    <w:rsid w:val="0020020D"/>
    <w:rsid w:val="002002B9"/>
    <w:rsid w:val="00200F54"/>
    <w:rsid w:val="00201885"/>
    <w:rsid w:val="00201E07"/>
    <w:rsid w:val="002041E3"/>
    <w:rsid w:val="002057E4"/>
    <w:rsid w:val="00205DDC"/>
    <w:rsid w:val="00206749"/>
    <w:rsid w:val="002073B2"/>
    <w:rsid w:val="00210834"/>
    <w:rsid w:val="00210BDA"/>
    <w:rsid w:val="00212550"/>
    <w:rsid w:val="0021364B"/>
    <w:rsid w:val="00215A35"/>
    <w:rsid w:val="00217B64"/>
    <w:rsid w:val="0022051B"/>
    <w:rsid w:val="00221560"/>
    <w:rsid w:val="00221632"/>
    <w:rsid w:val="002218BA"/>
    <w:rsid w:val="00221FF3"/>
    <w:rsid w:val="0022260C"/>
    <w:rsid w:val="0022288A"/>
    <w:rsid w:val="00224ADE"/>
    <w:rsid w:val="00226151"/>
    <w:rsid w:val="002269BA"/>
    <w:rsid w:val="00226DA8"/>
    <w:rsid w:val="00226ECB"/>
    <w:rsid w:val="00230B42"/>
    <w:rsid w:val="00232F44"/>
    <w:rsid w:val="0023759D"/>
    <w:rsid w:val="00237F07"/>
    <w:rsid w:val="00246E98"/>
    <w:rsid w:val="00252B6B"/>
    <w:rsid w:val="00253D41"/>
    <w:rsid w:val="00256C3E"/>
    <w:rsid w:val="002616B5"/>
    <w:rsid w:val="00263DEF"/>
    <w:rsid w:val="0026403E"/>
    <w:rsid w:val="002648A1"/>
    <w:rsid w:val="0026564A"/>
    <w:rsid w:val="00270899"/>
    <w:rsid w:val="002716F8"/>
    <w:rsid w:val="002726C0"/>
    <w:rsid w:val="00273366"/>
    <w:rsid w:val="00273E4D"/>
    <w:rsid w:val="0027568A"/>
    <w:rsid w:val="00275AB3"/>
    <w:rsid w:val="0027666C"/>
    <w:rsid w:val="002803F6"/>
    <w:rsid w:val="00281A56"/>
    <w:rsid w:val="00281C21"/>
    <w:rsid w:val="0028431A"/>
    <w:rsid w:val="00284E15"/>
    <w:rsid w:val="0028541D"/>
    <w:rsid w:val="002855DB"/>
    <w:rsid w:val="00286A3A"/>
    <w:rsid w:val="002904E3"/>
    <w:rsid w:val="00290AA2"/>
    <w:rsid w:val="0029136C"/>
    <w:rsid w:val="0029328B"/>
    <w:rsid w:val="0029372E"/>
    <w:rsid w:val="00293E05"/>
    <w:rsid w:val="00294F75"/>
    <w:rsid w:val="00297803"/>
    <w:rsid w:val="002A0049"/>
    <w:rsid w:val="002A1ADE"/>
    <w:rsid w:val="002A2D3F"/>
    <w:rsid w:val="002A3F21"/>
    <w:rsid w:val="002A4635"/>
    <w:rsid w:val="002A532E"/>
    <w:rsid w:val="002A59AF"/>
    <w:rsid w:val="002A6247"/>
    <w:rsid w:val="002B01CA"/>
    <w:rsid w:val="002B1D2B"/>
    <w:rsid w:val="002B2F41"/>
    <w:rsid w:val="002B687D"/>
    <w:rsid w:val="002B7392"/>
    <w:rsid w:val="002C0851"/>
    <w:rsid w:val="002C11DA"/>
    <w:rsid w:val="002C4802"/>
    <w:rsid w:val="002C48D1"/>
    <w:rsid w:val="002C7E20"/>
    <w:rsid w:val="002D008C"/>
    <w:rsid w:val="002D02C7"/>
    <w:rsid w:val="002D166B"/>
    <w:rsid w:val="002D3928"/>
    <w:rsid w:val="002D517E"/>
    <w:rsid w:val="002D5BF5"/>
    <w:rsid w:val="002D643C"/>
    <w:rsid w:val="002D6EBF"/>
    <w:rsid w:val="002E0D09"/>
    <w:rsid w:val="002E1273"/>
    <w:rsid w:val="002E275F"/>
    <w:rsid w:val="002E40B0"/>
    <w:rsid w:val="002E5383"/>
    <w:rsid w:val="002E71AB"/>
    <w:rsid w:val="002E75C7"/>
    <w:rsid w:val="002F1BBF"/>
    <w:rsid w:val="002F200F"/>
    <w:rsid w:val="002F4006"/>
    <w:rsid w:val="002F5866"/>
    <w:rsid w:val="002F66C6"/>
    <w:rsid w:val="002F724E"/>
    <w:rsid w:val="00300476"/>
    <w:rsid w:val="00300DE7"/>
    <w:rsid w:val="00300F37"/>
    <w:rsid w:val="00302DD9"/>
    <w:rsid w:val="00302E51"/>
    <w:rsid w:val="00305404"/>
    <w:rsid w:val="00306ABF"/>
    <w:rsid w:val="00312067"/>
    <w:rsid w:val="00315AE3"/>
    <w:rsid w:val="0031634C"/>
    <w:rsid w:val="00317155"/>
    <w:rsid w:val="003221B5"/>
    <w:rsid w:val="00322AA1"/>
    <w:rsid w:val="00323F1E"/>
    <w:rsid w:val="00324981"/>
    <w:rsid w:val="0032516C"/>
    <w:rsid w:val="003275B5"/>
    <w:rsid w:val="00330556"/>
    <w:rsid w:val="00337317"/>
    <w:rsid w:val="00340A27"/>
    <w:rsid w:val="00341DF8"/>
    <w:rsid w:val="003437C6"/>
    <w:rsid w:val="00344013"/>
    <w:rsid w:val="00345464"/>
    <w:rsid w:val="003473BD"/>
    <w:rsid w:val="0035005C"/>
    <w:rsid w:val="003518F3"/>
    <w:rsid w:val="00354D2E"/>
    <w:rsid w:val="00355378"/>
    <w:rsid w:val="00356B72"/>
    <w:rsid w:val="00356BA4"/>
    <w:rsid w:val="00356D9D"/>
    <w:rsid w:val="00356E3F"/>
    <w:rsid w:val="00360ABF"/>
    <w:rsid w:val="00360E31"/>
    <w:rsid w:val="0036317A"/>
    <w:rsid w:val="00364227"/>
    <w:rsid w:val="00364AFA"/>
    <w:rsid w:val="00364E5D"/>
    <w:rsid w:val="00365DA1"/>
    <w:rsid w:val="00365E81"/>
    <w:rsid w:val="0036777E"/>
    <w:rsid w:val="00367EF1"/>
    <w:rsid w:val="00372DC9"/>
    <w:rsid w:val="00373A3A"/>
    <w:rsid w:val="00374161"/>
    <w:rsid w:val="00374682"/>
    <w:rsid w:val="00374805"/>
    <w:rsid w:val="003752F3"/>
    <w:rsid w:val="003768D7"/>
    <w:rsid w:val="00376C95"/>
    <w:rsid w:val="00377AB2"/>
    <w:rsid w:val="00377FD5"/>
    <w:rsid w:val="0038204D"/>
    <w:rsid w:val="003824EA"/>
    <w:rsid w:val="00382780"/>
    <w:rsid w:val="00383189"/>
    <w:rsid w:val="0038331D"/>
    <w:rsid w:val="00385EA3"/>
    <w:rsid w:val="00391C87"/>
    <w:rsid w:val="00393BC9"/>
    <w:rsid w:val="00394F8E"/>
    <w:rsid w:val="00395435"/>
    <w:rsid w:val="0039768F"/>
    <w:rsid w:val="00397A6C"/>
    <w:rsid w:val="00397D8E"/>
    <w:rsid w:val="003A1D5A"/>
    <w:rsid w:val="003A2E31"/>
    <w:rsid w:val="003A4174"/>
    <w:rsid w:val="003A5329"/>
    <w:rsid w:val="003A6D81"/>
    <w:rsid w:val="003B247B"/>
    <w:rsid w:val="003B2FD1"/>
    <w:rsid w:val="003B4290"/>
    <w:rsid w:val="003B47CC"/>
    <w:rsid w:val="003B599D"/>
    <w:rsid w:val="003B6BCD"/>
    <w:rsid w:val="003B6F55"/>
    <w:rsid w:val="003C0450"/>
    <w:rsid w:val="003C2460"/>
    <w:rsid w:val="003C388E"/>
    <w:rsid w:val="003C4C7D"/>
    <w:rsid w:val="003C7371"/>
    <w:rsid w:val="003D1897"/>
    <w:rsid w:val="003D1ABD"/>
    <w:rsid w:val="003D2694"/>
    <w:rsid w:val="003D34D4"/>
    <w:rsid w:val="003D3904"/>
    <w:rsid w:val="003D4057"/>
    <w:rsid w:val="003D5969"/>
    <w:rsid w:val="003D7EB2"/>
    <w:rsid w:val="003E1622"/>
    <w:rsid w:val="003E184E"/>
    <w:rsid w:val="003E325F"/>
    <w:rsid w:val="003E3883"/>
    <w:rsid w:val="003E3ACA"/>
    <w:rsid w:val="003E428C"/>
    <w:rsid w:val="003E762A"/>
    <w:rsid w:val="003E7CFB"/>
    <w:rsid w:val="003F0B37"/>
    <w:rsid w:val="003F1451"/>
    <w:rsid w:val="003F258E"/>
    <w:rsid w:val="003F7F1F"/>
    <w:rsid w:val="00402476"/>
    <w:rsid w:val="00402C86"/>
    <w:rsid w:val="00405809"/>
    <w:rsid w:val="004068CE"/>
    <w:rsid w:val="00407EEC"/>
    <w:rsid w:val="00412031"/>
    <w:rsid w:val="00413C20"/>
    <w:rsid w:val="0041437E"/>
    <w:rsid w:val="004169C3"/>
    <w:rsid w:val="00417427"/>
    <w:rsid w:val="00420CA7"/>
    <w:rsid w:val="0042572A"/>
    <w:rsid w:val="00426E45"/>
    <w:rsid w:val="00433654"/>
    <w:rsid w:val="00441437"/>
    <w:rsid w:val="00442275"/>
    <w:rsid w:val="00443373"/>
    <w:rsid w:val="004441C1"/>
    <w:rsid w:val="00444421"/>
    <w:rsid w:val="00444D43"/>
    <w:rsid w:val="004452AB"/>
    <w:rsid w:val="00447CFE"/>
    <w:rsid w:val="00450B38"/>
    <w:rsid w:val="00454322"/>
    <w:rsid w:val="00454463"/>
    <w:rsid w:val="004618C5"/>
    <w:rsid w:val="00465DA2"/>
    <w:rsid w:val="0046621A"/>
    <w:rsid w:val="0046654E"/>
    <w:rsid w:val="00470698"/>
    <w:rsid w:val="00470AD6"/>
    <w:rsid w:val="00471CAF"/>
    <w:rsid w:val="00472AE7"/>
    <w:rsid w:val="00472E76"/>
    <w:rsid w:val="0047470D"/>
    <w:rsid w:val="00475D5A"/>
    <w:rsid w:val="00475E84"/>
    <w:rsid w:val="00477867"/>
    <w:rsid w:val="004800A7"/>
    <w:rsid w:val="00483017"/>
    <w:rsid w:val="00483549"/>
    <w:rsid w:val="00483C46"/>
    <w:rsid w:val="00483D48"/>
    <w:rsid w:val="004840BD"/>
    <w:rsid w:val="004841B4"/>
    <w:rsid w:val="00486144"/>
    <w:rsid w:val="004861E2"/>
    <w:rsid w:val="0048777B"/>
    <w:rsid w:val="00490A08"/>
    <w:rsid w:val="004910B2"/>
    <w:rsid w:val="004910DB"/>
    <w:rsid w:val="00493D30"/>
    <w:rsid w:val="004952D9"/>
    <w:rsid w:val="004A0E4F"/>
    <w:rsid w:val="004A495F"/>
    <w:rsid w:val="004A4A3A"/>
    <w:rsid w:val="004A55BF"/>
    <w:rsid w:val="004A5BB6"/>
    <w:rsid w:val="004B05FD"/>
    <w:rsid w:val="004B1152"/>
    <w:rsid w:val="004B1637"/>
    <w:rsid w:val="004B3CB3"/>
    <w:rsid w:val="004B3D2F"/>
    <w:rsid w:val="004B4BA1"/>
    <w:rsid w:val="004B7DB0"/>
    <w:rsid w:val="004C088F"/>
    <w:rsid w:val="004C1210"/>
    <w:rsid w:val="004C1DF3"/>
    <w:rsid w:val="004C1ECD"/>
    <w:rsid w:val="004C2A5B"/>
    <w:rsid w:val="004C40A8"/>
    <w:rsid w:val="004C4FB8"/>
    <w:rsid w:val="004C795E"/>
    <w:rsid w:val="004D118B"/>
    <w:rsid w:val="004D19F4"/>
    <w:rsid w:val="004D31D4"/>
    <w:rsid w:val="004D3376"/>
    <w:rsid w:val="004D4763"/>
    <w:rsid w:val="004D651A"/>
    <w:rsid w:val="004E1788"/>
    <w:rsid w:val="004E1E2B"/>
    <w:rsid w:val="004E25D7"/>
    <w:rsid w:val="004E625B"/>
    <w:rsid w:val="004E7071"/>
    <w:rsid w:val="004E73A4"/>
    <w:rsid w:val="004E73BE"/>
    <w:rsid w:val="004E78F2"/>
    <w:rsid w:val="004E7D51"/>
    <w:rsid w:val="004E7D79"/>
    <w:rsid w:val="004F0ACE"/>
    <w:rsid w:val="004F177C"/>
    <w:rsid w:val="004F330E"/>
    <w:rsid w:val="004F4BB0"/>
    <w:rsid w:val="004F795C"/>
    <w:rsid w:val="0050654F"/>
    <w:rsid w:val="00506F29"/>
    <w:rsid w:val="00511008"/>
    <w:rsid w:val="00511758"/>
    <w:rsid w:val="005124AC"/>
    <w:rsid w:val="005128FC"/>
    <w:rsid w:val="00513236"/>
    <w:rsid w:val="00516F13"/>
    <w:rsid w:val="00517B7E"/>
    <w:rsid w:val="005207B7"/>
    <w:rsid w:val="00521563"/>
    <w:rsid w:val="00522AED"/>
    <w:rsid w:val="00522F93"/>
    <w:rsid w:val="005234C2"/>
    <w:rsid w:val="0052371C"/>
    <w:rsid w:val="00525354"/>
    <w:rsid w:val="00525E90"/>
    <w:rsid w:val="005263AB"/>
    <w:rsid w:val="00527482"/>
    <w:rsid w:val="00532495"/>
    <w:rsid w:val="005334BD"/>
    <w:rsid w:val="00535002"/>
    <w:rsid w:val="00535A74"/>
    <w:rsid w:val="0053763C"/>
    <w:rsid w:val="005379B6"/>
    <w:rsid w:val="00543CBA"/>
    <w:rsid w:val="0054628A"/>
    <w:rsid w:val="0054633A"/>
    <w:rsid w:val="00547FA0"/>
    <w:rsid w:val="005506D0"/>
    <w:rsid w:val="00551EBF"/>
    <w:rsid w:val="0055251B"/>
    <w:rsid w:val="00553698"/>
    <w:rsid w:val="00554FAC"/>
    <w:rsid w:val="005552B4"/>
    <w:rsid w:val="00557F27"/>
    <w:rsid w:val="0056086A"/>
    <w:rsid w:val="0056152D"/>
    <w:rsid w:val="00561F2E"/>
    <w:rsid w:val="005628CD"/>
    <w:rsid w:val="0056586D"/>
    <w:rsid w:val="00567CF0"/>
    <w:rsid w:val="00567FDD"/>
    <w:rsid w:val="00574CEA"/>
    <w:rsid w:val="0057501E"/>
    <w:rsid w:val="005752C3"/>
    <w:rsid w:val="0057753B"/>
    <w:rsid w:val="00582F73"/>
    <w:rsid w:val="005834C9"/>
    <w:rsid w:val="00583873"/>
    <w:rsid w:val="00592253"/>
    <w:rsid w:val="00596511"/>
    <w:rsid w:val="00596700"/>
    <w:rsid w:val="00597175"/>
    <w:rsid w:val="00597971"/>
    <w:rsid w:val="00597BB9"/>
    <w:rsid w:val="005A1CDA"/>
    <w:rsid w:val="005A23BB"/>
    <w:rsid w:val="005A2AB5"/>
    <w:rsid w:val="005A3230"/>
    <w:rsid w:val="005A34BC"/>
    <w:rsid w:val="005A3712"/>
    <w:rsid w:val="005A4A3A"/>
    <w:rsid w:val="005A630C"/>
    <w:rsid w:val="005B04FE"/>
    <w:rsid w:val="005B2D70"/>
    <w:rsid w:val="005B3A3D"/>
    <w:rsid w:val="005B5BC8"/>
    <w:rsid w:val="005B6096"/>
    <w:rsid w:val="005C3988"/>
    <w:rsid w:val="005C3C21"/>
    <w:rsid w:val="005C47B5"/>
    <w:rsid w:val="005C7358"/>
    <w:rsid w:val="005D02A8"/>
    <w:rsid w:val="005D030D"/>
    <w:rsid w:val="005D0517"/>
    <w:rsid w:val="005D2BD9"/>
    <w:rsid w:val="005D5170"/>
    <w:rsid w:val="005E14D7"/>
    <w:rsid w:val="005E15B1"/>
    <w:rsid w:val="005E19F6"/>
    <w:rsid w:val="005E2586"/>
    <w:rsid w:val="005F5353"/>
    <w:rsid w:val="005F67F4"/>
    <w:rsid w:val="005F78B8"/>
    <w:rsid w:val="005F7BB1"/>
    <w:rsid w:val="00600521"/>
    <w:rsid w:val="006048AB"/>
    <w:rsid w:val="0060709E"/>
    <w:rsid w:val="00610EC7"/>
    <w:rsid w:val="00612D2A"/>
    <w:rsid w:val="00612FAF"/>
    <w:rsid w:val="00613CEE"/>
    <w:rsid w:val="00614C2E"/>
    <w:rsid w:val="00614C37"/>
    <w:rsid w:val="0061522C"/>
    <w:rsid w:val="006156DD"/>
    <w:rsid w:val="00617B61"/>
    <w:rsid w:val="00620522"/>
    <w:rsid w:val="00621B31"/>
    <w:rsid w:val="00625798"/>
    <w:rsid w:val="006257FF"/>
    <w:rsid w:val="00630388"/>
    <w:rsid w:val="00631156"/>
    <w:rsid w:val="00632274"/>
    <w:rsid w:val="00632DE5"/>
    <w:rsid w:val="00633D54"/>
    <w:rsid w:val="0063433F"/>
    <w:rsid w:val="006345B9"/>
    <w:rsid w:val="0063486E"/>
    <w:rsid w:val="006351DB"/>
    <w:rsid w:val="006355F4"/>
    <w:rsid w:val="006363A7"/>
    <w:rsid w:val="006371A7"/>
    <w:rsid w:val="00637675"/>
    <w:rsid w:val="00637BD9"/>
    <w:rsid w:val="0064065E"/>
    <w:rsid w:val="006409C7"/>
    <w:rsid w:val="006409ED"/>
    <w:rsid w:val="00641134"/>
    <w:rsid w:val="00642452"/>
    <w:rsid w:val="006441F3"/>
    <w:rsid w:val="006447BD"/>
    <w:rsid w:val="00645F6C"/>
    <w:rsid w:val="00646BBA"/>
    <w:rsid w:val="00647DCD"/>
    <w:rsid w:val="00651CBF"/>
    <w:rsid w:val="006524D6"/>
    <w:rsid w:val="0065416D"/>
    <w:rsid w:val="0065473E"/>
    <w:rsid w:val="00656772"/>
    <w:rsid w:val="00656EDE"/>
    <w:rsid w:val="00662777"/>
    <w:rsid w:val="006637B8"/>
    <w:rsid w:val="00664B26"/>
    <w:rsid w:val="006653D9"/>
    <w:rsid w:val="006678E8"/>
    <w:rsid w:val="00667DBC"/>
    <w:rsid w:val="006701F6"/>
    <w:rsid w:val="00673499"/>
    <w:rsid w:val="0067364E"/>
    <w:rsid w:val="006739BA"/>
    <w:rsid w:val="00674208"/>
    <w:rsid w:val="00674F03"/>
    <w:rsid w:val="00677647"/>
    <w:rsid w:val="006800F6"/>
    <w:rsid w:val="00680161"/>
    <w:rsid w:val="006804C9"/>
    <w:rsid w:val="006831D7"/>
    <w:rsid w:val="006838CA"/>
    <w:rsid w:val="00683C02"/>
    <w:rsid w:val="00684F41"/>
    <w:rsid w:val="00685CC8"/>
    <w:rsid w:val="00685E4A"/>
    <w:rsid w:val="00696578"/>
    <w:rsid w:val="00696E79"/>
    <w:rsid w:val="00697C93"/>
    <w:rsid w:val="006A36FF"/>
    <w:rsid w:val="006A3C4C"/>
    <w:rsid w:val="006A493D"/>
    <w:rsid w:val="006A5770"/>
    <w:rsid w:val="006A5A4D"/>
    <w:rsid w:val="006A6405"/>
    <w:rsid w:val="006A7F2B"/>
    <w:rsid w:val="006B1014"/>
    <w:rsid w:val="006B27C7"/>
    <w:rsid w:val="006B2ADC"/>
    <w:rsid w:val="006B3064"/>
    <w:rsid w:val="006B34F0"/>
    <w:rsid w:val="006B3C8F"/>
    <w:rsid w:val="006B436F"/>
    <w:rsid w:val="006B4A3D"/>
    <w:rsid w:val="006B6159"/>
    <w:rsid w:val="006B70A0"/>
    <w:rsid w:val="006B7C4A"/>
    <w:rsid w:val="006C0F95"/>
    <w:rsid w:val="006C138F"/>
    <w:rsid w:val="006C2041"/>
    <w:rsid w:val="006C2C6B"/>
    <w:rsid w:val="006C3247"/>
    <w:rsid w:val="006C4CB1"/>
    <w:rsid w:val="006D06DA"/>
    <w:rsid w:val="006D105B"/>
    <w:rsid w:val="006D260D"/>
    <w:rsid w:val="006D34E6"/>
    <w:rsid w:val="006D50B9"/>
    <w:rsid w:val="006D5EEA"/>
    <w:rsid w:val="006D621A"/>
    <w:rsid w:val="006D6A57"/>
    <w:rsid w:val="006E30C7"/>
    <w:rsid w:val="006E5050"/>
    <w:rsid w:val="006E62D6"/>
    <w:rsid w:val="006E7124"/>
    <w:rsid w:val="006F0811"/>
    <w:rsid w:val="006F358E"/>
    <w:rsid w:val="006F48C1"/>
    <w:rsid w:val="006F74CB"/>
    <w:rsid w:val="0070113E"/>
    <w:rsid w:val="0070190B"/>
    <w:rsid w:val="00701D63"/>
    <w:rsid w:val="0070710D"/>
    <w:rsid w:val="00710ADC"/>
    <w:rsid w:val="0071208E"/>
    <w:rsid w:val="0071303E"/>
    <w:rsid w:val="007151A7"/>
    <w:rsid w:val="0072080C"/>
    <w:rsid w:val="007208C4"/>
    <w:rsid w:val="0072158E"/>
    <w:rsid w:val="00721E97"/>
    <w:rsid w:val="00723048"/>
    <w:rsid w:val="00726222"/>
    <w:rsid w:val="00726ABA"/>
    <w:rsid w:val="00726AFE"/>
    <w:rsid w:val="007302E1"/>
    <w:rsid w:val="00732866"/>
    <w:rsid w:val="00735741"/>
    <w:rsid w:val="0073653F"/>
    <w:rsid w:val="007375D4"/>
    <w:rsid w:val="00740E48"/>
    <w:rsid w:val="00750AD9"/>
    <w:rsid w:val="0075182E"/>
    <w:rsid w:val="00752D96"/>
    <w:rsid w:val="0075464E"/>
    <w:rsid w:val="007569B7"/>
    <w:rsid w:val="00757F2B"/>
    <w:rsid w:val="00761A0F"/>
    <w:rsid w:val="00762000"/>
    <w:rsid w:val="007622CB"/>
    <w:rsid w:val="00764B27"/>
    <w:rsid w:val="00765435"/>
    <w:rsid w:val="00766659"/>
    <w:rsid w:val="00766983"/>
    <w:rsid w:val="007678A7"/>
    <w:rsid w:val="00767B4F"/>
    <w:rsid w:val="007707F4"/>
    <w:rsid w:val="007737D7"/>
    <w:rsid w:val="00774226"/>
    <w:rsid w:val="0077466F"/>
    <w:rsid w:val="00776527"/>
    <w:rsid w:val="00776E20"/>
    <w:rsid w:val="00777974"/>
    <w:rsid w:val="0078074B"/>
    <w:rsid w:val="0078151D"/>
    <w:rsid w:val="00782657"/>
    <w:rsid w:val="00782F12"/>
    <w:rsid w:val="00784D07"/>
    <w:rsid w:val="00791178"/>
    <w:rsid w:val="00792B37"/>
    <w:rsid w:val="00793682"/>
    <w:rsid w:val="00794DF7"/>
    <w:rsid w:val="00795652"/>
    <w:rsid w:val="007960BE"/>
    <w:rsid w:val="00797FC6"/>
    <w:rsid w:val="007A0CFD"/>
    <w:rsid w:val="007A13E6"/>
    <w:rsid w:val="007A2010"/>
    <w:rsid w:val="007A25A3"/>
    <w:rsid w:val="007A2BFC"/>
    <w:rsid w:val="007A3089"/>
    <w:rsid w:val="007A4A0A"/>
    <w:rsid w:val="007A68BF"/>
    <w:rsid w:val="007B0477"/>
    <w:rsid w:val="007B1D9F"/>
    <w:rsid w:val="007B5D4E"/>
    <w:rsid w:val="007B6334"/>
    <w:rsid w:val="007B69C0"/>
    <w:rsid w:val="007C4FD2"/>
    <w:rsid w:val="007C6240"/>
    <w:rsid w:val="007D453C"/>
    <w:rsid w:val="007D5781"/>
    <w:rsid w:val="007D7472"/>
    <w:rsid w:val="007E0591"/>
    <w:rsid w:val="007E073F"/>
    <w:rsid w:val="007E294A"/>
    <w:rsid w:val="007E455A"/>
    <w:rsid w:val="007E5F11"/>
    <w:rsid w:val="007E6744"/>
    <w:rsid w:val="007E7982"/>
    <w:rsid w:val="007F088B"/>
    <w:rsid w:val="007F0CB2"/>
    <w:rsid w:val="007F22E6"/>
    <w:rsid w:val="007F2ED6"/>
    <w:rsid w:val="007F332C"/>
    <w:rsid w:val="007F7E08"/>
    <w:rsid w:val="0080157E"/>
    <w:rsid w:val="00801DD0"/>
    <w:rsid w:val="00803EFF"/>
    <w:rsid w:val="00804A64"/>
    <w:rsid w:val="008055E1"/>
    <w:rsid w:val="008062B9"/>
    <w:rsid w:val="008063C4"/>
    <w:rsid w:val="00807205"/>
    <w:rsid w:val="0080766A"/>
    <w:rsid w:val="008078AE"/>
    <w:rsid w:val="008110BE"/>
    <w:rsid w:val="00814D5B"/>
    <w:rsid w:val="008155AE"/>
    <w:rsid w:val="00817370"/>
    <w:rsid w:val="00822B5B"/>
    <w:rsid w:val="00823C9F"/>
    <w:rsid w:val="00824C52"/>
    <w:rsid w:val="00825F71"/>
    <w:rsid w:val="0082644A"/>
    <w:rsid w:val="00826C3D"/>
    <w:rsid w:val="00830177"/>
    <w:rsid w:val="0083126F"/>
    <w:rsid w:val="008316F9"/>
    <w:rsid w:val="0083354B"/>
    <w:rsid w:val="008407D3"/>
    <w:rsid w:val="00842F20"/>
    <w:rsid w:val="0084407A"/>
    <w:rsid w:val="00846866"/>
    <w:rsid w:val="008471D5"/>
    <w:rsid w:val="00850211"/>
    <w:rsid w:val="008511A2"/>
    <w:rsid w:val="00852E96"/>
    <w:rsid w:val="008537BC"/>
    <w:rsid w:val="00853ACB"/>
    <w:rsid w:val="0085635B"/>
    <w:rsid w:val="00856EF1"/>
    <w:rsid w:val="0085779D"/>
    <w:rsid w:val="008611B2"/>
    <w:rsid w:val="00863AB2"/>
    <w:rsid w:val="00866355"/>
    <w:rsid w:val="00866803"/>
    <w:rsid w:val="00866811"/>
    <w:rsid w:val="00867444"/>
    <w:rsid w:val="00873F60"/>
    <w:rsid w:val="0087690E"/>
    <w:rsid w:val="00876D12"/>
    <w:rsid w:val="0087725A"/>
    <w:rsid w:val="0087729A"/>
    <w:rsid w:val="008803EC"/>
    <w:rsid w:val="00881CEB"/>
    <w:rsid w:val="008842A9"/>
    <w:rsid w:val="00884889"/>
    <w:rsid w:val="0088532D"/>
    <w:rsid w:val="008867B6"/>
    <w:rsid w:val="00892560"/>
    <w:rsid w:val="0089578D"/>
    <w:rsid w:val="00895883"/>
    <w:rsid w:val="0089756B"/>
    <w:rsid w:val="00897C55"/>
    <w:rsid w:val="008A0E21"/>
    <w:rsid w:val="008A4167"/>
    <w:rsid w:val="008A4449"/>
    <w:rsid w:val="008A4EC7"/>
    <w:rsid w:val="008A4FD2"/>
    <w:rsid w:val="008A58DA"/>
    <w:rsid w:val="008A5D5D"/>
    <w:rsid w:val="008B1ACE"/>
    <w:rsid w:val="008B3072"/>
    <w:rsid w:val="008B3487"/>
    <w:rsid w:val="008B44B2"/>
    <w:rsid w:val="008B459B"/>
    <w:rsid w:val="008B5D04"/>
    <w:rsid w:val="008B7812"/>
    <w:rsid w:val="008B7BDC"/>
    <w:rsid w:val="008C1AE7"/>
    <w:rsid w:val="008C2E9A"/>
    <w:rsid w:val="008C3100"/>
    <w:rsid w:val="008C46CF"/>
    <w:rsid w:val="008C5314"/>
    <w:rsid w:val="008C6BA5"/>
    <w:rsid w:val="008D0216"/>
    <w:rsid w:val="008D1277"/>
    <w:rsid w:val="008D58DE"/>
    <w:rsid w:val="008D5D80"/>
    <w:rsid w:val="008D718B"/>
    <w:rsid w:val="008E00C4"/>
    <w:rsid w:val="008E3455"/>
    <w:rsid w:val="008E5ACB"/>
    <w:rsid w:val="008F0514"/>
    <w:rsid w:val="008F1225"/>
    <w:rsid w:val="008F66C4"/>
    <w:rsid w:val="008F7F08"/>
    <w:rsid w:val="00902DA9"/>
    <w:rsid w:val="0090751A"/>
    <w:rsid w:val="00913B3F"/>
    <w:rsid w:val="00913FA6"/>
    <w:rsid w:val="0091403E"/>
    <w:rsid w:val="00914ADA"/>
    <w:rsid w:val="00916BE8"/>
    <w:rsid w:val="009174F9"/>
    <w:rsid w:val="00917D6F"/>
    <w:rsid w:val="00922C73"/>
    <w:rsid w:val="0092390F"/>
    <w:rsid w:val="00924935"/>
    <w:rsid w:val="0092552D"/>
    <w:rsid w:val="009265EA"/>
    <w:rsid w:val="00927462"/>
    <w:rsid w:val="00927A37"/>
    <w:rsid w:val="009310FA"/>
    <w:rsid w:val="00931B1C"/>
    <w:rsid w:val="00934DDF"/>
    <w:rsid w:val="0093657D"/>
    <w:rsid w:val="00936F92"/>
    <w:rsid w:val="00940818"/>
    <w:rsid w:val="00941C5D"/>
    <w:rsid w:val="00943EE4"/>
    <w:rsid w:val="009504BD"/>
    <w:rsid w:val="00951198"/>
    <w:rsid w:val="00951CF8"/>
    <w:rsid w:val="00953353"/>
    <w:rsid w:val="00954A5B"/>
    <w:rsid w:val="00954A69"/>
    <w:rsid w:val="0095666C"/>
    <w:rsid w:val="00956D4A"/>
    <w:rsid w:val="00956F03"/>
    <w:rsid w:val="0096124B"/>
    <w:rsid w:val="00962755"/>
    <w:rsid w:val="00964AB8"/>
    <w:rsid w:val="00964DC3"/>
    <w:rsid w:val="00965780"/>
    <w:rsid w:val="009665CE"/>
    <w:rsid w:val="00966C0C"/>
    <w:rsid w:val="009703E2"/>
    <w:rsid w:val="0097460C"/>
    <w:rsid w:val="009750B5"/>
    <w:rsid w:val="00976AC7"/>
    <w:rsid w:val="00980F0C"/>
    <w:rsid w:val="009812E6"/>
    <w:rsid w:val="00985EE8"/>
    <w:rsid w:val="0099311A"/>
    <w:rsid w:val="00995628"/>
    <w:rsid w:val="00997E9C"/>
    <w:rsid w:val="009A19B6"/>
    <w:rsid w:val="009A1D7B"/>
    <w:rsid w:val="009A2173"/>
    <w:rsid w:val="009A2F6D"/>
    <w:rsid w:val="009A3FBC"/>
    <w:rsid w:val="009A49E6"/>
    <w:rsid w:val="009B0732"/>
    <w:rsid w:val="009B2706"/>
    <w:rsid w:val="009B2C8B"/>
    <w:rsid w:val="009B317A"/>
    <w:rsid w:val="009B4B98"/>
    <w:rsid w:val="009C08EE"/>
    <w:rsid w:val="009C109F"/>
    <w:rsid w:val="009C1EF6"/>
    <w:rsid w:val="009C1F60"/>
    <w:rsid w:val="009C463F"/>
    <w:rsid w:val="009C5C7A"/>
    <w:rsid w:val="009D303B"/>
    <w:rsid w:val="009D44C0"/>
    <w:rsid w:val="009E0081"/>
    <w:rsid w:val="009E086E"/>
    <w:rsid w:val="009E4169"/>
    <w:rsid w:val="009E620A"/>
    <w:rsid w:val="009E7AC5"/>
    <w:rsid w:val="009F2FE7"/>
    <w:rsid w:val="009F49EF"/>
    <w:rsid w:val="009F4FA3"/>
    <w:rsid w:val="009F7F83"/>
    <w:rsid w:val="00A014B3"/>
    <w:rsid w:val="00A035E0"/>
    <w:rsid w:val="00A04270"/>
    <w:rsid w:val="00A06017"/>
    <w:rsid w:val="00A075BC"/>
    <w:rsid w:val="00A120E5"/>
    <w:rsid w:val="00A12444"/>
    <w:rsid w:val="00A124C4"/>
    <w:rsid w:val="00A12FF4"/>
    <w:rsid w:val="00A13186"/>
    <w:rsid w:val="00A14E48"/>
    <w:rsid w:val="00A15123"/>
    <w:rsid w:val="00A15534"/>
    <w:rsid w:val="00A2282F"/>
    <w:rsid w:val="00A22BE3"/>
    <w:rsid w:val="00A22CB9"/>
    <w:rsid w:val="00A252E1"/>
    <w:rsid w:val="00A25997"/>
    <w:rsid w:val="00A30D73"/>
    <w:rsid w:val="00A33E3A"/>
    <w:rsid w:val="00A33F0A"/>
    <w:rsid w:val="00A373CE"/>
    <w:rsid w:val="00A410B1"/>
    <w:rsid w:val="00A44F25"/>
    <w:rsid w:val="00A450B4"/>
    <w:rsid w:val="00A47CE4"/>
    <w:rsid w:val="00A50034"/>
    <w:rsid w:val="00A5323E"/>
    <w:rsid w:val="00A53E99"/>
    <w:rsid w:val="00A54648"/>
    <w:rsid w:val="00A5590C"/>
    <w:rsid w:val="00A573A2"/>
    <w:rsid w:val="00A620AD"/>
    <w:rsid w:val="00A63E23"/>
    <w:rsid w:val="00A64764"/>
    <w:rsid w:val="00A648DF"/>
    <w:rsid w:val="00A65520"/>
    <w:rsid w:val="00A66E6A"/>
    <w:rsid w:val="00A74F07"/>
    <w:rsid w:val="00A816EB"/>
    <w:rsid w:val="00A82D67"/>
    <w:rsid w:val="00A839C9"/>
    <w:rsid w:val="00A83DDB"/>
    <w:rsid w:val="00A87EE9"/>
    <w:rsid w:val="00A906C2"/>
    <w:rsid w:val="00A9085D"/>
    <w:rsid w:val="00A912DA"/>
    <w:rsid w:val="00A922D6"/>
    <w:rsid w:val="00A925F2"/>
    <w:rsid w:val="00A92DEC"/>
    <w:rsid w:val="00A92EB5"/>
    <w:rsid w:val="00A9619F"/>
    <w:rsid w:val="00A96901"/>
    <w:rsid w:val="00A96C25"/>
    <w:rsid w:val="00AA2050"/>
    <w:rsid w:val="00AA24A0"/>
    <w:rsid w:val="00AA46E5"/>
    <w:rsid w:val="00AB0EED"/>
    <w:rsid w:val="00AB0EFF"/>
    <w:rsid w:val="00AB23EC"/>
    <w:rsid w:val="00AB40C5"/>
    <w:rsid w:val="00AB6A43"/>
    <w:rsid w:val="00AC1A6F"/>
    <w:rsid w:val="00AC28D0"/>
    <w:rsid w:val="00AC2F7E"/>
    <w:rsid w:val="00AC30E6"/>
    <w:rsid w:val="00AC4246"/>
    <w:rsid w:val="00AC56FF"/>
    <w:rsid w:val="00AC5CAB"/>
    <w:rsid w:val="00AC63CF"/>
    <w:rsid w:val="00AD4090"/>
    <w:rsid w:val="00AD472F"/>
    <w:rsid w:val="00AD6CDE"/>
    <w:rsid w:val="00AD6EA8"/>
    <w:rsid w:val="00AE2A00"/>
    <w:rsid w:val="00AE694C"/>
    <w:rsid w:val="00AE7ECB"/>
    <w:rsid w:val="00AF03EB"/>
    <w:rsid w:val="00AF3AEC"/>
    <w:rsid w:val="00AF78DA"/>
    <w:rsid w:val="00AF7F78"/>
    <w:rsid w:val="00B01E5B"/>
    <w:rsid w:val="00B01FE4"/>
    <w:rsid w:val="00B03A9F"/>
    <w:rsid w:val="00B074BC"/>
    <w:rsid w:val="00B07A8D"/>
    <w:rsid w:val="00B1004B"/>
    <w:rsid w:val="00B12ECC"/>
    <w:rsid w:val="00B1392B"/>
    <w:rsid w:val="00B14FBB"/>
    <w:rsid w:val="00B150F1"/>
    <w:rsid w:val="00B20AE9"/>
    <w:rsid w:val="00B21913"/>
    <w:rsid w:val="00B2243B"/>
    <w:rsid w:val="00B2351C"/>
    <w:rsid w:val="00B24845"/>
    <w:rsid w:val="00B25368"/>
    <w:rsid w:val="00B30E23"/>
    <w:rsid w:val="00B30F30"/>
    <w:rsid w:val="00B31615"/>
    <w:rsid w:val="00B31738"/>
    <w:rsid w:val="00B36A12"/>
    <w:rsid w:val="00B41B40"/>
    <w:rsid w:val="00B42CA7"/>
    <w:rsid w:val="00B43485"/>
    <w:rsid w:val="00B43C86"/>
    <w:rsid w:val="00B44740"/>
    <w:rsid w:val="00B462E6"/>
    <w:rsid w:val="00B478A8"/>
    <w:rsid w:val="00B47D65"/>
    <w:rsid w:val="00B510B7"/>
    <w:rsid w:val="00B5244C"/>
    <w:rsid w:val="00B52511"/>
    <w:rsid w:val="00B53821"/>
    <w:rsid w:val="00B53E76"/>
    <w:rsid w:val="00B54849"/>
    <w:rsid w:val="00B5789D"/>
    <w:rsid w:val="00B61378"/>
    <w:rsid w:val="00B62440"/>
    <w:rsid w:val="00B63A93"/>
    <w:rsid w:val="00B64E1C"/>
    <w:rsid w:val="00B6686F"/>
    <w:rsid w:val="00B672E9"/>
    <w:rsid w:val="00B679A2"/>
    <w:rsid w:val="00B7020D"/>
    <w:rsid w:val="00B70AD2"/>
    <w:rsid w:val="00B71941"/>
    <w:rsid w:val="00B71D12"/>
    <w:rsid w:val="00B73F5B"/>
    <w:rsid w:val="00B73FDA"/>
    <w:rsid w:val="00B82F75"/>
    <w:rsid w:val="00B837A6"/>
    <w:rsid w:val="00B86EEB"/>
    <w:rsid w:val="00B9012B"/>
    <w:rsid w:val="00B910FE"/>
    <w:rsid w:val="00B94020"/>
    <w:rsid w:val="00B9419C"/>
    <w:rsid w:val="00B94395"/>
    <w:rsid w:val="00B94E5E"/>
    <w:rsid w:val="00B951EC"/>
    <w:rsid w:val="00B96D16"/>
    <w:rsid w:val="00BA19B2"/>
    <w:rsid w:val="00BA3642"/>
    <w:rsid w:val="00BA537E"/>
    <w:rsid w:val="00BA5691"/>
    <w:rsid w:val="00BA6900"/>
    <w:rsid w:val="00BA722A"/>
    <w:rsid w:val="00BB0132"/>
    <w:rsid w:val="00BB052B"/>
    <w:rsid w:val="00BB0779"/>
    <w:rsid w:val="00BB4D69"/>
    <w:rsid w:val="00BC1325"/>
    <w:rsid w:val="00BC1A92"/>
    <w:rsid w:val="00BC1C73"/>
    <w:rsid w:val="00BC218F"/>
    <w:rsid w:val="00BC3BDA"/>
    <w:rsid w:val="00BC4A9D"/>
    <w:rsid w:val="00BC4E14"/>
    <w:rsid w:val="00BC5DF1"/>
    <w:rsid w:val="00BC620F"/>
    <w:rsid w:val="00BC6588"/>
    <w:rsid w:val="00BC672E"/>
    <w:rsid w:val="00BC778F"/>
    <w:rsid w:val="00BD28A9"/>
    <w:rsid w:val="00BD6248"/>
    <w:rsid w:val="00BD62CF"/>
    <w:rsid w:val="00BD6766"/>
    <w:rsid w:val="00BD703F"/>
    <w:rsid w:val="00BD79F3"/>
    <w:rsid w:val="00BE096B"/>
    <w:rsid w:val="00BE0F5F"/>
    <w:rsid w:val="00BE2779"/>
    <w:rsid w:val="00BE2AC4"/>
    <w:rsid w:val="00BE4695"/>
    <w:rsid w:val="00BE4E90"/>
    <w:rsid w:val="00BE5C1B"/>
    <w:rsid w:val="00BE6427"/>
    <w:rsid w:val="00BE7F0F"/>
    <w:rsid w:val="00BF0379"/>
    <w:rsid w:val="00BF1474"/>
    <w:rsid w:val="00BF25EA"/>
    <w:rsid w:val="00BF36C9"/>
    <w:rsid w:val="00BF6B0D"/>
    <w:rsid w:val="00C00D13"/>
    <w:rsid w:val="00C016CE"/>
    <w:rsid w:val="00C04082"/>
    <w:rsid w:val="00C05706"/>
    <w:rsid w:val="00C0612E"/>
    <w:rsid w:val="00C112E5"/>
    <w:rsid w:val="00C1173C"/>
    <w:rsid w:val="00C1175E"/>
    <w:rsid w:val="00C133D3"/>
    <w:rsid w:val="00C134D6"/>
    <w:rsid w:val="00C1427C"/>
    <w:rsid w:val="00C14A14"/>
    <w:rsid w:val="00C152BE"/>
    <w:rsid w:val="00C16346"/>
    <w:rsid w:val="00C17C2A"/>
    <w:rsid w:val="00C20AF7"/>
    <w:rsid w:val="00C20D31"/>
    <w:rsid w:val="00C22B98"/>
    <w:rsid w:val="00C22EF1"/>
    <w:rsid w:val="00C23DF9"/>
    <w:rsid w:val="00C254ED"/>
    <w:rsid w:val="00C31928"/>
    <w:rsid w:val="00C358F1"/>
    <w:rsid w:val="00C35F55"/>
    <w:rsid w:val="00C40E02"/>
    <w:rsid w:val="00C41F68"/>
    <w:rsid w:val="00C421D6"/>
    <w:rsid w:val="00C47772"/>
    <w:rsid w:val="00C5093D"/>
    <w:rsid w:val="00C51078"/>
    <w:rsid w:val="00C51B35"/>
    <w:rsid w:val="00C53211"/>
    <w:rsid w:val="00C53CDE"/>
    <w:rsid w:val="00C540B9"/>
    <w:rsid w:val="00C54FE1"/>
    <w:rsid w:val="00C60C7D"/>
    <w:rsid w:val="00C60F90"/>
    <w:rsid w:val="00C6136F"/>
    <w:rsid w:val="00C61A6F"/>
    <w:rsid w:val="00C6272A"/>
    <w:rsid w:val="00C62FBF"/>
    <w:rsid w:val="00C63164"/>
    <w:rsid w:val="00C640CD"/>
    <w:rsid w:val="00C65165"/>
    <w:rsid w:val="00C65356"/>
    <w:rsid w:val="00C7009E"/>
    <w:rsid w:val="00C70721"/>
    <w:rsid w:val="00C72DF6"/>
    <w:rsid w:val="00C74FD6"/>
    <w:rsid w:val="00C76C0E"/>
    <w:rsid w:val="00C77B01"/>
    <w:rsid w:val="00C8453E"/>
    <w:rsid w:val="00C86F4C"/>
    <w:rsid w:val="00C90ACC"/>
    <w:rsid w:val="00C91466"/>
    <w:rsid w:val="00C92B5A"/>
    <w:rsid w:val="00C96CED"/>
    <w:rsid w:val="00C97B58"/>
    <w:rsid w:val="00CA034E"/>
    <w:rsid w:val="00CA050B"/>
    <w:rsid w:val="00CA3383"/>
    <w:rsid w:val="00CA34AA"/>
    <w:rsid w:val="00CA3CB1"/>
    <w:rsid w:val="00CA59D5"/>
    <w:rsid w:val="00CB0B08"/>
    <w:rsid w:val="00CB249E"/>
    <w:rsid w:val="00CB4AB2"/>
    <w:rsid w:val="00CB60CA"/>
    <w:rsid w:val="00CB74EA"/>
    <w:rsid w:val="00CC04A5"/>
    <w:rsid w:val="00CC116A"/>
    <w:rsid w:val="00CC3103"/>
    <w:rsid w:val="00CC4760"/>
    <w:rsid w:val="00CC52E1"/>
    <w:rsid w:val="00CC59E6"/>
    <w:rsid w:val="00CD13F3"/>
    <w:rsid w:val="00CD2818"/>
    <w:rsid w:val="00CD3AEF"/>
    <w:rsid w:val="00CD542E"/>
    <w:rsid w:val="00CD561B"/>
    <w:rsid w:val="00CD6402"/>
    <w:rsid w:val="00CE0780"/>
    <w:rsid w:val="00CE1505"/>
    <w:rsid w:val="00CE4D01"/>
    <w:rsid w:val="00CE74A5"/>
    <w:rsid w:val="00CE7808"/>
    <w:rsid w:val="00CF1508"/>
    <w:rsid w:val="00CF1E68"/>
    <w:rsid w:val="00CF2C9D"/>
    <w:rsid w:val="00CF43A0"/>
    <w:rsid w:val="00CF5796"/>
    <w:rsid w:val="00CF69F0"/>
    <w:rsid w:val="00D00142"/>
    <w:rsid w:val="00D010D3"/>
    <w:rsid w:val="00D01E03"/>
    <w:rsid w:val="00D01FB1"/>
    <w:rsid w:val="00D022E3"/>
    <w:rsid w:val="00D027F8"/>
    <w:rsid w:val="00D049B0"/>
    <w:rsid w:val="00D07442"/>
    <w:rsid w:val="00D0781F"/>
    <w:rsid w:val="00D07D7A"/>
    <w:rsid w:val="00D12B59"/>
    <w:rsid w:val="00D13266"/>
    <w:rsid w:val="00D223F6"/>
    <w:rsid w:val="00D237BE"/>
    <w:rsid w:val="00D23BCE"/>
    <w:rsid w:val="00D24311"/>
    <w:rsid w:val="00D24F0B"/>
    <w:rsid w:val="00D2610A"/>
    <w:rsid w:val="00D27A41"/>
    <w:rsid w:val="00D321D6"/>
    <w:rsid w:val="00D324C6"/>
    <w:rsid w:val="00D32FD7"/>
    <w:rsid w:val="00D33551"/>
    <w:rsid w:val="00D349DF"/>
    <w:rsid w:val="00D34CE3"/>
    <w:rsid w:val="00D34D01"/>
    <w:rsid w:val="00D356EA"/>
    <w:rsid w:val="00D357AD"/>
    <w:rsid w:val="00D36FD1"/>
    <w:rsid w:val="00D4250A"/>
    <w:rsid w:val="00D430DE"/>
    <w:rsid w:val="00D44895"/>
    <w:rsid w:val="00D45B16"/>
    <w:rsid w:val="00D45F10"/>
    <w:rsid w:val="00D5314A"/>
    <w:rsid w:val="00D54E06"/>
    <w:rsid w:val="00D567C8"/>
    <w:rsid w:val="00D6045A"/>
    <w:rsid w:val="00D60876"/>
    <w:rsid w:val="00D65D46"/>
    <w:rsid w:val="00D661DB"/>
    <w:rsid w:val="00D671E4"/>
    <w:rsid w:val="00D70478"/>
    <w:rsid w:val="00D70AFD"/>
    <w:rsid w:val="00D70D29"/>
    <w:rsid w:val="00D71F49"/>
    <w:rsid w:val="00D72971"/>
    <w:rsid w:val="00D74554"/>
    <w:rsid w:val="00D761B7"/>
    <w:rsid w:val="00D8147A"/>
    <w:rsid w:val="00D82372"/>
    <w:rsid w:val="00D82E5F"/>
    <w:rsid w:val="00D853DB"/>
    <w:rsid w:val="00D8548B"/>
    <w:rsid w:val="00D86A9B"/>
    <w:rsid w:val="00D86B1A"/>
    <w:rsid w:val="00D905AF"/>
    <w:rsid w:val="00D91158"/>
    <w:rsid w:val="00D91342"/>
    <w:rsid w:val="00D91BAC"/>
    <w:rsid w:val="00D91C52"/>
    <w:rsid w:val="00D920A1"/>
    <w:rsid w:val="00D949A2"/>
    <w:rsid w:val="00D9735B"/>
    <w:rsid w:val="00DA08A6"/>
    <w:rsid w:val="00DA1021"/>
    <w:rsid w:val="00DA1CF3"/>
    <w:rsid w:val="00DA1DC2"/>
    <w:rsid w:val="00DA3985"/>
    <w:rsid w:val="00DA42C4"/>
    <w:rsid w:val="00DA44E0"/>
    <w:rsid w:val="00DA46A0"/>
    <w:rsid w:val="00DA49B9"/>
    <w:rsid w:val="00DA4D4D"/>
    <w:rsid w:val="00DA4D9F"/>
    <w:rsid w:val="00DA5463"/>
    <w:rsid w:val="00DA6374"/>
    <w:rsid w:val="00DB04C1"/>
    <w:rsid w:val="00DB072D"/>
    <w:rsid w:val="00DB1A90"/>
    <w:rsid w:val="00DB277F"/>
    <w:rsid w:val="00DB334D"/>
    <w:rsid w:val="00DB3C12"/>
    <w:rsid w:val="00DB454E"/>
    <w:rsid w:val="00DB47C1"/>
    <w:rsid w:val="00DB4BB1"/>
    <w:rsid w:val="00DB74A8"/>
    <w:rsid w:val="00DC0261"/>
    <w:rsid w:val="00DC0E52"/>
    <w:rsid w:val="00DC0EE3"/>
    <w:rsid w:val="00DC2EE2"/>
    <w:rsid w:val="00DC3678"/>
    <w:rsid w:val="00DC6588"/>
    <w:rsid w:val="00DC6766"/>
    <w:rsid w:val="00DD1BAD"/>
    <w:rsid w:val="00DD24E8"/>
    <w:rsid w:val="00DD2BFE"/>
    <w:rsid w:val="00DD492E"/>
    <w:rsid w:val="00DD6269"/>
    <w:rsid w:val="00DD683B"/>
    <w:rsid w:val="00DD7619"/>
    <w:rsid w:val="00DD7A47"/>
    <w:rsid w:val="00DE33C1"/>
    <w:rsid w:val="00DE3658"/>
    <w:rsid w:val="00DE39D5"/>
    <w:rsid w:val="00DE4021"/>
    <w:rsid w:val="00DE481E"/>
    <w:rsid w:val="00DE5241"/>
    <w:rsid w:val="00DE56BB"/>
    <w:rsid w:val="00DE6F2C"/>
    <w:rsid w:val="00DF072E"/>
    <w:rsid w:val="00DF0B91"/>
    <w:rsid w:val="00DF1E5D"/>
    <w:rsid w:val="00DF4A0C"/>
    <w:rsid w:val="00DF589E"/>
    <w:rsid w:val="00DF6A8F"/>
    <w:rsid w:val="00DF6DCF"/>
    <w:rsid w:val="00DF7C3F"/>
    <w:rsid w:val="00E06B72"/>
    <w:rsid w:val="00E1205D"/>
    <w:rsid w:val="00E120B3"/>
    <w:rsid w:val="00E1327C"/>
    <w:rsid w:val="00E14FCA"/>
    <w:rsid w:val="00E17B7C"/>
    <w:rsid w:val="00E212A2"/>
    <w:rsid w:val="00E21518"/>
    <w:rsid w:val="00E25B44"/>
    <w:rsid w:val="00E25D46"/>
    <w:rsid w:val="00E313A7"/>
    <w:rsid w:val="00E31761"/>
    <w:rsid w:val="00E317C0"/>
    <w:rsid w:val="00E334C0"/>
    <w:rsid w:val="00E33909"/>
    <w:rsid w:val="00E33EEB"/>
    <w:rsid w:val="00E34562"/>
    <w:rsid w:val="00E351CA"/>
    <w:rsid w:val="00E35B1F"/>
    <w:rsid w:val="00E361A2"/>
    <w:rsid w:val="00E44378"/>
    <w:rsid w:val="00E457C8"/>
    <w:rsid w:val="00E4654D"/>
    <w:rsid w:val="00E47BF8"/>
    <w:rsid w:val="00E5041B"/>
    <w:rsid w:val="00E50DCE"/>
    <w:rsid w:val="00E52647"/>
    <w:rsid w:val="00E53F15"/>
    <w:rsid w:val="00E56377"/>
    <w:rsid w:val="00E60B59"/>
    <w:rsid w:val="00E6115A"/>
    <w:rsid w:val="00E62C15"/>
    <w:rsid w:val="00E6394F"/>
    <w:rsid w:val="00E641F5"/>
    <w:rsid w:val="00E65A4A"/>
    <w:rsid w:val="00E65ABD"/>
    <w:rsid w:val="00E67145"/>
    <w:rsid w:val="00E752C3"/>
    <w:rsid w:val="00E7612C"/>
    <w:rsid w:val="00E8091E"/>
    <w:rsid w:val="00E83C25"/>
    <w:rsid w:val="00E83F66"/>
    <w:rsid w:val="00E841CD"/>
    <w:rsid w:val="00E847DD"/>
    <w:rsid w:val="00E85992"/>
    <w:rsid w:val="00E862CD"/>
    <w:rsid w:val="00E864CF"/>
    <w:rsid w:val="00E86AAF"/>
    <w:rsid w:val="00E90A10"/>
    <w:rsid w:val="00E91376"/>
    <w:rsid w:val="00E92AD4"/>
    <w:rsid w:val="00E93FC4"/>
    <w:rsid w:val="00E9589A"/>
    <w:rsid w:val="00E97288"/>
    <w:rsid w:val="00EA0627"/>
    <w:rsid w:val="00EA1C20"/>
    <w:rsid w:val="00EA3884"/>
    <w:rsid w:val="00EA3FC4"/>
    <w:rsid w:val="00EA40F4"/>
    <w:rsid w:val="00EA437F"/>
    <w:rsid w:val="00EA4558"/>
    <w:rsid w:val="00EA4C8B"/>
    <w:rsid w:val="00EA73CD"/>
    <w:rsid w:val="00EB0EC0"/>
    <w:rsid w:val="00EB1BD8"/>
    <w:rsid w:val="00EB2911"/>
    <w:rsid w:val="00EB3324"/>
    <w:rsid w:val="00EB4F00"/>
    <w:rsid w:val="00EB5BAB"/>
    <w:rsid w:val="00EB5C96"/>
    <w:rsid w:val="00EB7C9F"/>
    <w:rsid w:val="00EC2E03"/>
    <w:rsid w:val="00EC3A19"/>
    <w:rsid w:val="00EC3A9B"/>
    <w:rsid w:val="00EC66F3"/>
    <w:rsid w:val="00EC7F56"/>
    <w:rsid w:val="00ED08FE"/>
    <w:rsid w:val="00ED37EC"/>
    <w:rsid w:val="00ED413C"/>
    <w:rsid w:val="00ED447A"/>
    <w:rsid w:val="00ED76C6"/>
    <w:rsid w:val="00EE0AD5"/>
    <w:rsid w:val="00EE196F"/>
    <w:rsid w:val="00EE2580"/>
    <w:rsid w:val="00EE272E"/>
    <w:rsid w:val="00EE5899"/>
    <w:rsid w:val="00EE72FF"/>
    <w:rsid w:val="00EF265B"/>
    <w:rsid w:val="00EF2E7D"/>
    <w:rsid w:val="00EF45F2"/>
    <w:rsid w:val="00EF6391"/>
    <w:rsid w:val="00EF6399"/>
    <w:rsid w:val="00F0160E"/>
    <w:rsid w:val="00F0195F"/>
    <w:rsid w:val="00F03471"/>
    <w:rsid w:val="00F039B3"/>
    <w:rsid w:val="00F03C48"/>
    <w:rsid w:val="00F06B01"/>
    <w:rsid w:val="00F0776B"/>
    <w:rsid w:val="00F07805"/>
    <w:rsid w:val="00F1199F"/>
    <w:rsid w:val="00F120B3"/>
    <w:rsid w:val="00F13AA2"/>
    <w:rsid w:val="00F15457"/>
    <w:rsid w:val="00F15893"/>
    <w:rsid w:val="00F23812"/>
    <w:rsid w:val="00F23BE6"/>
    <w:rsid w:val="00F24CA0"/>
    <w:rsid w:val="00F26D4F"/>
    <w:rsid w:val="00F26FF8"/>
    <w:rsid w:val="00F31344"/>
    <w:rsid w:val="00F3149E"/>
    <w:rsid w:val="00F31906"/>
    <w:rsid w:val="00F33678"/>
    <w:rsid w:val="00F33C0A"/>
    <w:rsid w:val="00F33D27"/>
    <w:rsid w:val="00F345EC"/>
    <w:rsid w:val="00F35840"/>
    <w:rsid w:val="00F36201"/>
    <w:rsid w:val="00F36FAB"/>
    <w:rsid w:val="00F37826"/>
    <w:rsid w:val="00F37CF9"/>
    <w:rsid w:val="00F37D60"/>
    <w:rsid w:val="00F41D45"/>
    <w:rsid w:val="00F43EE3"/>
    <w:rsid w:val="00F45473"/>
    <w:rsid w:val="00F456E3"/>
    <w:rsid w:val="00F47C57"/>
    <w:rsid w:val="00F5132D"/>
    <w:rsid w:val="00F54AB0"/>
    <w:rsid w:val="00F54DAC"/>
    <w:rsid w:val="00F553E3"/>
    <w:rsid w:val="00F569F3"/>
    <w:rsid w:val="00F632F1"/>
    <w:rsid w:val="00F64681"/>
    <w:rsid w:val="00F65E5C"/>
    <w:rsid w:val="00F7055D"/>
    <w:rsid w:val="00F73833"/>
    <w:rsid w:val="00F749DC"/>
    <w:rsid w:val="00F74F39"/>
    <w:rsid w:val="00F77A7C"/>
    <w:rsid w:val="00F80991"/>
    <w:rsid w:val="00F80A78"/>
    <w:rsid w:val="00F81D2F"/>
    <w:rsid w:val="00F81F82"/>
    <w:rsid w:val="00F82B7A"/>
    <w:rsid w:val="00F83ECD"/>
    <w:rsid w:val="00F848F3"/>
    <w:rsid w:val="00F864A6"/>
    <w:rsid w:val="00F91333"/>
    <w:rsid w:val="00F935C4"/>
    <w:rsid w:val="00F9404A"/>
    <w:rsid w:val="00F94402"/>
    <w:rsid w:val="00F94738"/>
    <w:rsid w:val="00F9476C"/>
    <w:rsid w:val="00FA051D"/>
    <w:rsid w:val="00FA0C0F"/>
    <w:rsid w:val="00FA177A"/>
    <w:rsid w:val="00FA521E"/>
    <w:rsid w:val="00FA5873"/>
    <w:rsid w:val="00FA5DFA"/>
    <w:rsid w:val="00FB1880"/>
    <w:rsid w:val="00FB262E"/>
    <w:rsid w:val="00FB27DD"/>
    <w:rsid w:val="00FB2B7C"/>
    <w:rsid w:val="00FB35A8"/>
    <w:rsid w:val="00FB56EA"/>
    <w:rsid w:val="00FB61C2"/>
    <w:rsid w:val="00FB6D96"/>
    <w:rsid w:val="00FC0E4B"/>
    <w:rsid w:val="00FC0F25"/>
    <w:rsid w:val="00FC3474"/>
    <w:rsid w:val="00FC3F11"/>
    <w:rsid w:val="00FC5850"/>
    <w:rsid w:val="00FC5E13"/>
    <w:rsid w:val="00FC665F"/>
    <w:rsid w:val="00FD1194"/>
    <w:rsid w:val="00FD15A3"/>
    <w:rsid w:val="00FD20DF"/>
    <w:rsid w:val="00FD2E3C"/>
    <w:rsid w:val="00FD51CD"/>
    <w:rsid w:val="00FD5C08"/>
    <w:rsid w:val="00FD6095"/>
    <w:rsid w:val="00FE25A4"/>
    <w:rsid w:val="00FE26C7"/>
    <w:rsid w:val="00FE2A3E"/>
    <w:rsid w:val="00FE3D41"/>
    <w:rsid w:val="00FE4C24"/>
    <w:rsid w:val="00FE4EEE"/>
    <w:rsid w:val="00FE505D"/>
    <w:rsid w:val="00FE60E3"/>
    <w:rsid w:val="00FE68C9"/>
    <w:rsid w:val="00FF078A"/>
    <w:rsid w:val="00FF3225"/>
    <w:rsid w:val="00FF4230"/>
    <w:rsid w:val="00FF4A67"/>
    <w:rsid w:val="00FF4CD1"/>
    <w:rsid w:val="00FF544A"/>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4E0"/>
  </w:style>
  <w:style w:type="paragraph" w:styleId="Heading1">
    <w:name w:val="heading 1"/>
    <w:next w:val="Normal"/>
    <w:link w:val="Heading1Char"/>
    <w:uiPriority w:val="1"/>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22EF1"/>
    <w:pPr>
      <w:spacing w:line="240" w:lineRule="auto"/>
    </w:pPr>
    <w:rPr>
      <w:sz w:val="20"/>
      <w:szCs w:val="20"/>
    </w:rPr>
  </w:style>
  <w:style w:type="character" w:customStyle="1" w:styleId="CommentTextChar">
    <w:name w:val="Comment Text Char"/>
    <w:basedOn w:val="DefaultParagraphFont"/>
    <w:link w:val="CommentText"/>
    <w:rsid w:val="00C22EF1"/>
    <w:rPr>
      <w:sz w:val="20"/>
      <w:szCs w:val="20"/>
    </w:rPr>
  </w:style>
  <w:style w:type="character" w:styleId="CommentReference">
    <w:name w:val="annotation reference"/>
    <w:basedOn w:val="DefaultParagraphFont"/>
    <w:unhideWhenUsed/>
    <w:rsid w:val="00C22EF1"/>
    <w:rPr>
      <w:sz w:val="16"/>
      <w:szCs w:val="16"/>
    </w:rPr>
  </w:style>
  <w:style w:type="paragraph" w:styleId="FootnoteText">
    <w:name w:val="footnote text"/>
    <w:basedOn w:val="Normal"/>
    <w:link w:val="FootnoteTextChar"/>
    <w:uiPriority w:val="99"/>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rsid w:val="00C22EF1"/>
    <w:rPr>
      <w:sz w:val="20"/>
      <w:szCs w:val="20"/>
    </w:rPr>
  </w:style>
  <w:style w:type="character" w:styleId="FootnoteReference">
    <w:name w:val="footnote reference"/>
    <w:aliases w:val="ftref,Footnote number,4_G"/>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
    <w:rsid w:val="00916BE8"/>
    <w:rPr>
      <w:rFonts w:ascii="Times New Roman" w:hAnsi="Times New Roman" w:cs="Times New Roman"/>
      <w:b/>
      <w:bCs/>
      <w:sz w:val="40"/>
      <w:szCs w:val="40"/>
    </w:rPr>
  </w:style>
  <w:style w:type="paragraph" w:customStyle="1" w:styleId="Default">
    <w:name w:val="Default"/>
    <w:basedOn w:val="Normal"/>
    <w:rsid w:val="00583873"/>
    <w:pPr>
      <w:autoSpaceDE w:val="0"/>
      <w:autoSpaceDN w:val="0"/>
      <w:spacing w:after="0" w:line="240" w:lineRule="auto"/>
    </w:pPr>
    <w:rPr>
      <w:rFonts w:ascii="Calibri" w:eastAsia="Times New Roman" w:hAnsi="Calibri" w:cs="Calibri"/>
      <w:color w:val="000000"/>
      <w:sz w:val="24"/>
      <w:szCs w:val="24"/>
      <w:lang w:val="es-GT" w:eastAsia="es-GT"/>
    </w:rPr>
  </w:style>
  <w:style w:type="character" w:customStyle="1" w:styleId="ui-provider">
    <w:name w:val="ui-provider"/>
    <w:basedOn w:val="DefaultParagraphFont"/>
    <w:rsid w:val="00C20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16154">
      <w:bodyDiv w:val="1"/>
      <w:marLeft w:val="0"/>
      <w:marRight w:val="0"/>
      <w:marTop w:val="0"/>
      <w:marBottom w:val="0"/>
      <w:divBdr>
        <w:top w:val="none" w:sz="0" w:space="0" w:color="auto"/>
        <w:left w:val="none" w:sz="0" w:space="0" w:color="auto"/>
        <w:bottom w:val="none" w:sz="0" w:space="0" w:color="auto"/>
        <w:right w:val="none" w:sz="0" w:space="0" w:color="auto"/>
      </w:divBdr>
    </w:div>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721905439">
      <w:bodyDiv w:val="1"/>
      <w:marLeft w:val="0"/>
      <w:marRight w:val="0"/>
      <w:marTop w:val="0"/>
      <w:marBottom w:val="0"/>
      <w:divBdr>
        <w:top w:val="none" w:sz="0" w:space="0" w:color="auto"/>
        <w:left w:val="none" w:sz="0" w:space="0" w:color="auto"/>
        <w:bottom w:val="none" w:sz="0" w:space="0" w:color="auto"/>
        <w:right w:val="none" w:sz="0" w:space="0" w:color="auto"/>
      </w:divBdr>
    </w:div>
    <w:div w:id="1314674305">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1984193392">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numujeres.guatemala@unwomen.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onumujeres.guatemala@unwomen.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onumujeres.guatemala@unwomen.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onumujeres.guatemala@unwomen.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numujeres.guatemala@unwomen.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2027-03-21T04:00:00+00:00</LF_ReviewDate>
    <LF_BusinessSection xmlns="a15e0e0f-4f4a-4916-abd0-83d6a9ed7276">Programme Support and Management Unit</LF_BusinessSection>
    <LF_ApprovedBy xmlns="a15e0e0f-4f4a-4916-abd0-83d6a9ed7276">Director, Programme Support Division</LF_ApprovedBy>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2022-03-22T04:00:00+00:00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SharedWithUsers xmlns="a15e0e0f-4f4a-4916-abd0-83d6a9ed7276">
      <UserInfo>
        <DisplayName>Punna Islam</DisplayName>
        <AccountId>7003</AccountId>
        <AccountType/>
      </UserInfo>
    </SharedWithUsers>
    <LF_Topic xmlns="a15e0e0f-4f4a-4916-abd0-83d6a9ed727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21" ma:contentTypeDescription="" ma:contentTypeScope="" ma:versionID="23d69a063f62739d4b035d9b4845afed">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422db797d2161808e0b07e8f60392810"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ReviewDate"/>
                <xsd:element ref="ns2:LF_DocSummary" minOccurs="0"/>
                <xsd:element ref="ns2:LF_EffectiveDate"/>
                <xsd:element ref="ns2:LF_RelatedDo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SearchProperties" minOccurs="0"/>
                <xsd:element ref="ns2:LF_Topic"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Facilities and Administrative Services"/>
          <xsd:enumeration value="Budget HQ"/>
          <xsd:enumeration value="Business Transformation"/>
          <xsd:enumeration value="Communications &amp; Advocacy"/>
          <xsd:enumeration value="Ethics Office"/>
          <xsd:enumeration value="Financial Management"/>
          <xsd:enumeration value="Human Resources HQ"/>
          <xsd:enumeration value="Information Systems and Telecommunications HQ"/>
          <xsd:enumeration value="Intergovernmental Support Division HQ"/>
          <xsd:enumeration value="Independent Evaluation and Audit Services"/>
          <xsd:enumeration value="Internal Policy Management"/>
          <xsd:enumeration value="Knowledge Management"/>
          <xsd:enumeration value="Legal HQ"/>
          <xsd:enumeration value="Private Sector Partnerships"/>
          <xsd:enumeration value="Office of Executive Director"/>
          <xsd:enumeration value="Operations HQ"/>
          <xsd:enumeration value="Policy, Programme &amp; Intergovernmental Division"/>
          <xsd:enumeration value="Procurement and Travel Services"/>
          <xsd:enumeration value="Programme Support and Management Unit"/>
          <xsd:enumeration value="Resource Mobilization HQ"/>
          <xsd:enumeration value="Risk Management"/>
          <xsd:enumeration value="Public Partnerships"/>
          <xsd:enumeration value="Security Services HQ"/>
          <xsd:enumeration value="SPRED Directorate"/>
          <xsd:enumeration value="Strategic Planning Unit"/>
          <xsd:enumeration value="UNTF"/>
          <xsd:enumeration value="UN System Coordination Division HQ"/>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ReviewDate" ma:index="7" ma:displayName="Document Review Date" ma:format="DateOnly" ma:internalName="LF_ReviewDate">
      <xsd:simpleType>
        <xsd:restriction base="dms:DateTime"/>
      </xsd:simpleType>
    </xsd:element>
    <xsd:element name="LF_DocSummary" ma:index="8" nillable="true" ma:displayName="Document Summary" ma:internalName="LF_DocSummary">
      <xsd:simpleType>
        <xsd:restriction base="dms:Note">
          <xsd:maxLength value="255"/>
        </xsd:restriction>
      </xsd:simpleType>
    </xsd:element>
    <xsd:element name="LF_EffectiveDate" ma:index="9" ma:displayName="Effective Date" ma:format="DateOnly" ma:internalName="LF_EffectiveDate">
      <xsd:simpleType>
        <xsd:restriction base="dms:DateTime"/>
      </xsd:simpleType>
    </xsd:element>
    <xsd:element name="LF_RelatedDoc" ma:index="10" nillable="true" ma:displayName="Related Documents" ma:description="" ma:internalName="LF_RelatedDoc">
      <xsd:simpleType>
        <xsd:restriction base="dms:Note"/>
      </xsd:simpleType>
    </xsd:element>
    <xsd:element name="LF_IsArchived" ma:index="11" nillable="true" ma:displayName="IsArchived" ma:default="0" ma:internalName="LF_IsArchived">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LF_Topic" ma:index="32" nillable="true" ma:displayName="Topic" ma:internalName="Topic0" ma:readOnly="false">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1"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2D7694-312E-4FBE-8637-ACC5E83240B3}">
  <ds:schemaRefs>
    <ds:schemaRef ds:uri="http://schemas.microsoft.com/sharepoint/events"/>
  </ds:schemaRefs>
</ds:datastoreItem>
</file>

<file path=customXml/itemProps2.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3.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4.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5.xml><?xml version="1.0" encoding="utf-8"?>
<ds:datastoreItem xmlns:ds="http://schemas.openxmlformats.org/officeDocument/2006/customXml" ds:itemID="{E628C353-1F3E-499A-8E72-617BB057F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6700</Words>
  <Characters>38194</Characters>
  <Application>Microsoft Office Word</Application>
  <DocSecurity>0</DocSecurity>
  <Lines>318</Lines>
  <Paragraphs>89</Paragraphs>
  <ScaleCrop>false</ScaleCrop>
  <Company/>
  <LinksUpToDate>false</LinksUpToDate>
  <CharactersWithSpaces>44805</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Karol Ponciano</cp:lastModifiedBy>
  <cp:revision>4</cp:revision>
  <cp:lastPrinted>2024-04-09T20:40:00Z</cp:lastPrinted>
  <dcterms:created xsi:type="dcterms:W3CDTF">2024-04-29T23:11:00Z</dcterms:created>
  <dcterms:modified xsi:type="dcterms:W3CDTF">2024-04-30T04:19:00Z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y fmtid="{D5CDD505-2E9C-101B-9397-08002B2CF9AE}" pid="4" name="LF_Topic">
    <vt:lpwstr>;#Programme;#</vt:lpwstr>
  </property>
  <property fmtid="{D5CDD505-2E9C-101B-9397-08002B2CF9AE}" pid="5" name="LF_Level">
    <vt:lpwstr>Level 4</vt:lpwstr>
  </property>
</Properties>
</file>