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A7DA6" w14:textId="7F09074E" w:rsidR="00CA050B" w:rsidRDefault="00CA050B" w:rsidP="00C134D6">
      <w:pPr>
        <w:spacing w:after="0" w:line="240" w:lineRule="auto"/>
        <w:jc w:val="center"/>
        <w:rPr>
          <w:rFonts w:eastAsia="Times New Roman" w:cstheme="minorHAnsi"/>
          <w:b/>
          <w:bCs/>
          <w:color w:val="002060"/>
          <w:sz w:val="18"/>
          <w:szCs w:val="18"/>
        </w:rPr>
      </w:pPr>
      <w:r>
        <w:rPr>
          <w:b/>
          <w:color w:val="002060"/>
          <w:sz w:val="18"/>
        </w:rPr>
        <w:t>Anexo B-1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Requisitos obligatorios/criterios de calificación preliminares y aspectos contractuales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[Las organizaciones postulantes deben cumplimentarlo y devolverlo como parte de su propuesta]</w:t>
      </w:r>
    </w:p>
    <w:p w14:paraId="2FA404C5" w14:textId="77777777" w:rsidR="008A4EC7" w:rsidRPr="00890765"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890765"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3B7FD6C9" w14:textId="49F796D8"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N.º </w:t>
      </w:r>
      <w:r w:rsidR="00415B19" w:rsidRPr="000E766D">
        <w:rPr>
          <w:b/>
          <w:bCs/>
          <w:color w:val="002060"/>
          <w:sz w:val="18"/>
          <w:szCs w:val="18"/>
        </w:rPr>
        <w:t xml:space="preserve">CFP </w:t>
      </w:r>
      <w:r w:rsidR="00415B19" w:rsidRPr="00252121">
        <w:rPr>
          <w:b/>
          <w:bCs/>
          <w:color w:val="002060"/>
          <w:sz w:val="18"/>
          <w:szCs w:val="18"/>
        </w:rPr>
        <w:t>UNW</w:t>
      </w:r>
      <w:r w:rsidR="00415B19">
        <w:rPr>
          <w:b/>
          <w:bCs/>
          <w:color w:val="002060"/>
          <w:sz w:val="18"/>
          <w:szCs w:val="18"/>
        </w:rPr>
        <w:t>-AC</w:t>
      </w:r>
      <w:r w:rsidR="00415B19" w:rsidRPr="00252121">
        <w:rPr>
          <w:b/>
          <w:bCs/>
          <w:color w:val="002060"/>
          <w:sz w:val="18"/>
          <w:szCs w:val="18"/>
        </w:rPr>
        <w:t>-BOL-CFP-202</w:t>
      </w:r>
      <w:r w:rsidR="00415B19">
        <w:rPr>
          <w:b/>
          <w:bCs/>
          <w:color w:val="002060"/>
          <w:sz w:val="18"/>
          <w:szCs w:val="18"/>
        </w:rPr>
        <w:t>5</w:t>
      </w:r>
      <w:r w:rsidR="00415B19" w:rsidRPr="00252121">
        <w:rPr>
          <w:b/>
          <w:bCs/>
          <w:color w:val="002060"/>
          <w:sz w:val="18"/>
          <w:szCs w:val="18"/>
        </w:rPr>
        <w:t>-00</w:t>
      </w:r>
      <w:r w:rsidR="00415B19">
        <w:rPr>
          <w:b/>
          <w:bCs/>
          <w:color w:val="002060"/>
          <w:sz w:val="18"/>
          <w:szCs w:val="18"/>
        </w:rPr>
        <w:t>1</w:t>
      </w:r>
    </w:p>
    <w:p w14:paraId="0E527468" w14:textId="77777777" w:rsidR="00CA050B" w:rsidRPr="00890765"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Pr>
          <w:color w:val="000000"/>
          <w:sz w:val="18"/>
        </w:rPr>
        <w:t xml:space="preserve">Se solicita a las organizaciones que presenten propuestas que cumplimenten este formulario y lo devuelvan como parte de su presentación. Las organizaciones postulantes recibirán una </w:t>
      </w:r>
      <w:r>
        <w:rPr>
          <w:b/>
          <w:color w:val="000000"/>
          <w:sz w:val="18"/>
        </w:rPr>
        <w:t>clasificación de aptitud/no aptitud</w:t>
      </w:r>
      <w:r>
        <w:rPr>
          <w:color w:val="000000"/>
          <w:sz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Pr>
          <w:b/>
          <w:color w:val="000000"/>
          <w:sz w:val="18"/>
        </w:rPr>
        <w:t>Las respuestas incompletas o inadecuadas, la falta de respuesta o la tergiversación al responder a cualquier pregunta darán lugar a la descalificación.</w:t>
      </w:r>
    </w:p>
    <w:p w14:paraId="5420D14A" w14:textId="77777777" w:rsidR="00CA050B" w:rsidRPr="00890765" w:rsidRDefault="00CA050B" w:rsidP="0038204D">
      <w:pPr>
        <w:spacing w:after="0" w:line="240" w:lineRule="auto"/>
        <w:rPr>
          <w:rFonts w:eastAsia="Calibri" w:cstheme="minorHAnsi"/>
          <w:color w:val="000000"/>
          <w:sz w:val="18"/>
          <w:szCs w:val="18"/>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882B17" w:rsidRPr="0056586D" w14:paraId="254A0858" w14:textId="77777777" w:rsidTr="583F797A">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Requisitos obligatorios/criterios de calificación preliminar</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Respuesta de la organización postulante</w:t>
            </w:r>
          </w:p>
        </w:tc>
      </w:tr>
      <w:tr w:rsidR="00882B17" w:rsidRPr="0056586D" w14:paraId="4F972DF8" w14:textId="77777777" w:rsidTr="583F797A">
        <w:tc>
          <w:tcPr>
            <w:tcW w:w="6277" w:type="dxa"/>
          </w:tcPr>
          <w:p w14:paraId="242EE6DF" w14:textId="06F0FE7A" w:rsidR="00CA050B" w:rsidRPr="002648A1" w:rsidRDefault="00C640CD" w:rsidP="007279CE">
            <w:pPr>
              <w:pStyle w:val="Prrafodelista"/>
              <w:numPr>
                <w:ilvl w:val="0"/>
                <w:numId w:val="19"/>
              </w:numPr>
              <w:spacing w:after="0" w:line="240" w:lineRule="auto"/>
              <w:jc w:val="both"/>
              <w:rPr>
                <w:rFonts w:eastAsia="Calibri" w:cstheme="minorHAnsi"/>
                <w:color w:val="000000"/>
                <w:sz w:val="18"/>
                <w:szCs w:val="18"/>
              </w:rPr>
            </w:pPr>
            <w:r>
              <w:rPr>
                <w:color w:val="000000"/>
                <w:sz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rPr>
            </w:pPr>
            <w:r>
              <w:rPr>
                <w:color w:val="000000"/>
                <w:sz w:val="18"/>
              </w:rPr>
              <w:t>Referencia 1:</w:t>
            </w:r>
          </w:p>
          <w:p w14:paraId="777ED75C" w14:textId="77777777" w:rsidR="00CA050B" w:rsidRPr="0056586D" w:rsidRDefault="00CA050B" w:rsidP="0038204D">
            <w:pPr>
              <w:spacing w:after="0" w:line="240" w:lineRule="auto"/>
              <w:rPr>
                <w:rFonts w:eastAsia="Calibri" w:cstheme="minorHAnsi"/>
                <w:color w:val="000000"/>
                <w:sz w:val="18"/>
                <w:szCs w:val="18"/>
              </w:rPr>
            </w:pPr>
            <w:r>
              <w:rPr>
                <w:color w:val="000000"/>
                <w:sz w:val="18"/>
              </w:rPr>
              <w:t>Referencia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882B17" w:rsidRPr="0056586D" w14:paraId="1490E619" w14:textId="77777777" w:rsidTr="583F797A">
        <w:trPr>
          <w:trHeight w:val="440"/>
        </w:trPr>
        <w:tc>
          <w:tcPr>
            <w:tcW w:w="6277" w:type="dxa"/>
          </w:tcPr>
          <w:p w14:paraId="75CB6D0A" w14:textId="5FD5C42C" w:rsidR="00CA050B" w:rsidRPr="002648A1" w:rsidRDefault="00927462" w:rsidP="007279CE">
            <w:pPr>
              <w:pStyle w:val="Prrafodelista"/>
              <w:numPr>
                <w:ilvl w:val="0"/>
                <w:numId w:val="19"/>
              </w:numPr>
              <w:spacing w:after="0" w:line="240" w:lineRule="auto"/>
              <w:jc w:val="both"/>
              <w:rPr>
                <w:rFonts w:eastAsia="Calibri" w:cstheme="minorHAnsi"/>
                <w:color w:val="000000"/>
                <w:sz w:val="18"/>
                <w:szCs w:val="18"/>
              </w:rPr>
            </w:pPr>
            <w:r>
              <w:rPr>
                <w:color w:val="000000"/>
                <w:sz w:val="18"/>
              </w:rPr>
              <w:t>¿La organización postulante está debidamente registrada o tiene mandato/fundamento legal como organización? [Adjunte aquí una copia del registro oficial].</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882B17" w:rsidRPr="0056586D" w14:paraId="6D81035A" w14:textId="77777777" w:rsidTr="583F797A">
        <w:tc>
          <w:tcPr>
            <w:tcW w:w="6277" w:type="dxa"/>
          </w:tcPr>
          <w:p w14:paraId="15D7FFBD" w14:textId="31D6DD77" w:rsidR="00CA050B" w:rsidRPr="002648A1" w:rsidRDefault="093EB7F0" w:rsidP="007279CE">
            <w:pPr>
              <w:pStyle w:val="Prrafodelista"/>
              <w:numPr>
                <w:ilvl w:val="0"/>
                <w:numId w:val="19"/>
              </w:numPr>
              <w:spacing w:after="0" w:line="240" w:lineRule="auto"/>
              <w:jc w:val="both"/>
              <w:rPr>
                <w:rFonts w:eastAsia="Calibri" w:cstheme="minorHAnsi"/>
                <w:color w:val="000000"/>
                <w:sz w:val="18"/>
                <w:szCs w:val="18"/>
              </w:rPr>
            </w:pPr>
            <w:r w:rsidRPr="21099436">
              <w:rPr>
                <w:color w:val="000000"/>
                <w:sz w:val="18"/>
                <w:szCs w:val="18"/>
              </w:rPr>
              <w:t>¿La organización está establecida formalmente desde hace al menos cinco (5) años</w:t>
            </w:r>
            <w:r w:rsidR="0091403E" w:rsidRPr="21099436">
              <w:rPr>
                <w:rStyle w:val="Refdenotaalpie"/>
                <w:rFonts w:eastAsia="Calibri"/>
                <w:color w:val="000000"/>
                <w:sz w:val="18"/>
                <w:szCs w:val="18"/>
                <w:lang w:val="en-CA"/>
              </w:rPr>
              <w:footnoteReference w:id="2"/>
            </w:r>
            <w:r w:rsidRPr="21099436">
              <w:rPr>
                <w:color w:val="000000"/>
                <w:sz w:val="18"/>
                <w:szCs w:val="18"/>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882B17" w:rsidRPr="0056586D" w14:paraId="4A8D7D4A" w14:textId="77777777" w:rsidTr="583F797A">
        <w:tc>
          <w:tcPr>
            <w:tcW w:w="6277" w:type="dxa"/>
          </w:tcPr>
          <w:p w14:paraId="096A842B" w14:textId="77B92FA1" w:rsidR="00CA050B" w:rsidRPr="002648A1" w:rsidRDefault="00365DA1" w:rsidP="007279CE">
            <w:pPr>
              <w:pStyle w:val="Prrafodelista"/>
              <w:numPr>
                <w:ilvl w:val="0"/>
                <w:numId w:val="19"/>
              </w:numPr>
              <w:spacing w:after="0" w:line="240" w:lineRule="auto"/>
              <w:jc w:val="both"/>
              <w:rPr>
                <w:rFonts w:eastAsia="Calibri" w:cstheme="minorHAnsi"/>
                <w:color w:val="000000"/>
                <w:sz w:val="18"/>
                <w:szCs w:val="18"/>
              </w:rPr>
            </w:pPr>
            <w:r>
              <w:rPr>
                <w:color w:val="000000"/>
                <w:sz w:val="18"/>
              </w:rPr>
              <w:t>¿La organización tiene una oficina permanente en la zona?</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rPr>
            </w:pPr>
            <w:r>
              <w:rPr>
                <w:color w:val="000000"/>
                <w:sz w:val="18"/>
              </w:rPr>
              <w:t>Sí/No</w:t>
            </w:r>
          </w:p>
        </w:tc>
      </w:tr>
      <w:tr w:rsidR="00882B17" w:rsidRPr="0056586D" w14:paraId="1F44FC2E" w14:textId="77777777" w:rsidTr="583F797A">
        <w:tc>
          <w:tcPr>
            <w:tcW w:w="6277" w:type="dxa"/>
          </w:tcPr>
          <w:p w14:paraId="310C6E67" w14:textId="2F451EF5" w:rsidR="005A1CDA" w:rsidRPr="002648A1" w:rsidRDefault="00111DFA" w:rsidP="007279CE">
            <w:pPr>
              <w:pStyle w:val="Prrafodelista"/>
              <w:numPr>
                <w:ilvl w:val="0"/>
                <w:numId w:val="19"/>
              </w:numPr>
              <w:spacing w:after="0" w:line="240" w:lineRule="auto"/>
              <w:jc w:val="both"/>
              <w:rPr>
                <w:rFonts w:eastAsia="Calibri" w:cstheme="minorHAnsi"/>
                <w:color w:val="000000"/>
                <w:sz w:val="18"/>
                <w:szCs w:val="18"/>
              </w:rPr>
            </w:pPr>
            <w:r>
              <w:rPr>
                <w:color w:val="000000"/>
                <w:sz w:val="18"/>
              </w:rPr>
              <w:t>¿Puede ONU Mujeres realizar una visita sobre el terreno en una localidad o contraparte actual o previa de la organización con quien haya cooperado en un ámbito de trabajo similar al descrito en este llamado?</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B279A3" w:rsidRPr="0056586D" w14:paraId="1A0A0F5C" w14:textId="77777777" w:rsidTr="583F797A">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7279CE">
            <w:pPr>
              <w:pStyle w:val="Prrafodelista"/>
              <w:numPr>
                <w:ilvl w:val="0"/>
                <w:numId w:val="19"/>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u otras infracciones:</w:t>
            </w:r>
          </w:p>
          <w:p w14:paraId="7C702FE2" w14:textId="1F4A86CC" w:rsidR="00AB40C5" w:rsidRDefault="00AB40C5" w:rsidP="007279CE">
            <w:pPr>
              <w:pStyle w:val="Prrafodelista"/>
              <w:numPr>
                <w:ilvl w:val="0"/>
                <w:numId w:val="25"/>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O </w:t>
            </w:r>
          </w:p>
          <w:p w14:paraId="348B2F94" w14:textId="57C9AA94" w:rsidR="005A1CDA" w:rsidRPr="0032516C" w:rsidRDefault="00AB40C5" w:rsidP="007279CE">
            <w:pPr>
              <w:pStyle w:val="Prrafodelista"/>
              <w:numPr>
                <w:ilvl w:val="0"/>
                <w:numId w:val="25"/>
              </w:numPr>
              <w:spacing w:after="0" w:line="240" w:lineRule="auto"/>
              <w:ind w:hanging="220"/>
              <w:jc w:val="both"/>
              <w:rPr>
                <w:rFonts w:eastAsia="Calibri"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fraude o cualquier otra infracción por parte de ONU Mujeres, otra entidad de las Naciones Unidas o de alguna otra manera?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B279A3" w:rsidRPr="0056586D" w14:paraId="592E6D58" w14:textId="77777777" w:rsidTr="583F797A">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7279CE">
            <w:pPr>
              <w:pStyle w:val="Prrafodelista"/>
              <w:numPr>
                <w:ilvl w:val="0"/>
                <w:numId w:val="19"/>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Explotación y abusos sexuales:</w:t>
            </w:r>
          </w:p>
          <w:p w14:paraId="69689463" w14:textId="6B87DAEC" w:rsidR="006355F4" w:rsidRDefault="5B50B70A" w:rsidP="007279CE">
            <w:pPr>
              <w:pStyle w:val="Prrafodelista"/>
              <w:numPr>
                <w:ilvl w:val="0"/>
                <w:numId w:val="26"/>
              </w:numPr>
              <w:spacing w:after="0" w:line="240" w:lineRule="auto"/>
              <w:ind w:left="690" w:right="153" w:hanging="180"/>
              <w:jc w:val="both"/>
              <w:textAlignment w:val="baseline"/>
              <w:rPr>
                <w:rFonts w:ascii="Calibri" w:eastAsia="Times New Roman" w:hAnsi="Calibri" w:cs="Calibri"/>
                <w:sz w:val="18"/>
                <w:szCs w:val="18"/>
              </w:rPr>
            </w:pPr>
            <w:r w:rsidRPr="21099436">
              <w:rPr>
                <w:rFonts w:ascii="Calibri" w:hAnsi="Calibri"/>
                <w:sz w:val="18"/>
                <w:szCs w:val="18"/>
              </w:rPr>
              <w:t>¿La organización, sus empleados, su personal, su subcontratista o el subcontratista de su subcontratista han sido objeto de alguna investigación o han sido acusados de alguna conducta indebida relacionada con la explotación y los abusos sexuales</w:t>
            </w:r>
            <w:r w:rsidR="006355F4">
              <w:rPr>
                <w:rStyle w:val="Refdenotaalpie"/>
                <w:rFonts w:ascii="Calibri" w:eastAsia="Times New Roman" w:hAnsi="Calibri" w:cs="Calibri"/>
                <w:sz w:val="18"/>
                <w:szCs w:val="18"/>
              </w:rPr>
              <w:footnoteReference w:id="3"/>
            </w:r>
            <w:r w:rsidRPr="21099436">
              <w:rPr>
                <w:rFonts w:ascii="Calibri" w:hAnsi="Calibri"/>
                <w:sz w:val="18"/>
                <w:szCs w:val="18"/>
              </w:rPr>
              <w:t xml:space="preserve">? </w:t>
            </w:r>
          </w:p>
          <w:p w14:paraId="6C117740" w14:textId="77777777" w:rsidR="006355F4" w:rsidRDefault="006355F4" w:rsidP="006355F4">
            <w:pPr>
              <w:pStyle w:val="Prrafodelista"/>
              <w:spacing w:line="240" w:lineRule="auto"/>
              <w:ind w:left="690" w:right="153"/>
              <w:jc w:val="both"/>
              <w:textAlignment w:val="baseline"/>
              <w:rPr>
                <w:rFonts w:ascii="Calibri" w:eastAsia="Times New Roman" w:hAnsi="Calibri" w:cs="Calibri"/>
                <w:sz w:val="18"/>
                <w:szCs w:val="18"/>
              </w:rPr>
            </w:pPr>
            <w:r>
              <w:rPr>
                <w:rFonts w:ascii="Calibri" w:hAnsi="Calibri"/>
                <w:sz w:val="18"/>
              </w:rPr>
              <w:t>O</w:t>
            </w:r>
          </w:p>
          <w:p w14:paraId="12E00D31" w14:textId="027D755B" w:rsidR="005A1CDA" w:rsidRPr="006355F4" w:rsidRDefault="006355F4" w:rsidP="007279CE">
            <w:pPr>
              <w:pStyle w:val="Prrafodelista"/>
              <w:numPr>
                <w:ilvl w:val="0"/>
                <w:numId w:val="26"/>
              </w:numPr>
              <w:spacing w:after="0" w:line="240" w:lineRule="auto"/>
              <w:ind w:left="680" w:hanging="180"/>
              <w:jc w:val="both"/>
              <w:rPr>
                <w:rFonts w:eastAsia="Arial"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rPr>
            </w:pPr>
            <w:r>
              <w:rPr>
                <w:color w:val="000000"/>
                <w:sz w:val="18"/>
              </w:rPr>
              <w:t>Sí/No</w:t>
            </w:r>
          </w:p>
        </w:tc>
      </w:tr>
      <w:tr w:rsidR="00B279A3" w:rsidRPr="0056586D" w14:paraId="72D3A1BA" w14:textId="77777777" w:rsidTr="583F797A">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7279CE">
            <w:pPr>
              <w:pStyle w:val="Prrafodelista"/>
              <w:numPr>
                <w:ilvl w:val="0"/>
                <w:numId w:val="19"/>
              </w:numPr>
              <w:spacing w:after="0" w:line="240" w:lineRule="auto"/>
              <w:jc w:val="both"/>
              <w:rPr>
                <w:rFonts w:eastAsia="Arial" w:cstheme="minorHAnsi"/>
                <w:color w:val="000000" w:themeColor="text1"/>
                <w:sz w:val="18"/>
                <w:szCs w:val="18"/>
              </w:rPr>
            </w:pPr>
            <w:r>
              <w:rPr>
                <w:sz w:val="18"/>
              </w:rPr>
              <w:lastRenderedPageBreak/>
              <w:t>¿Se ha</w:t>
            </w:r>
            <w:r>
              <w:rPr>
                <w:color w:val="000000" w:themeColor="text1"/>
                <w:sz w:val="18"/>
              </w:rPr>
              <w:t xml:space="preserve"> incluido a la organización postulante </w:t>
            </w:r>
            <w:r>
              <w:rPr>
                <w:rFonts w:ascii="Calibri" w:hAnsi="Calibri"/>
                <w:sz w:val="18"/>
              </w:rPr>
              <w:t xml:space="preserve">o a alguien de su personal </w:t>
            </w:r>
            <w:r>
              <w:rPr>
                <w:color w:val="000000" w:themeColor="text1"/>
                <w:sz w:val="18"/>
              </w:rPr>
              <w:t xml:space="preserve">en alguna lista de sanciones pertinentes, incluidas como mínimo la Lista consolidada de sanciones del Consejo de Seguridad de las Naciones Unidas, la de no elegibilidad de proveedores del Mercado Mundial de las Naciones Unidas y </w:t>
            </w:r>
            <w:r>
              <w:rPr>
                <w:sz w:val="18"/>
              </w:rPr>
              <w:t>cualquier otra lista de sanciones de donantes que pueda estar disponible para su uso, según corresponda?</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B279A3" w:rsidRPr="0056586D" w14:paraId="7BC8FACF" w14:textId="77777777" w:rsidTr="583F797A">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7279CE">
            <w:pPr>
              <w:pStyle w:val="Prrafodelista"/>
              <w:numPr>
                <w:ilvl w:val="0"/>
                <w:numId w:val="19"/>
              </w:numPr>
              <w:spacing w:after="0" w:line="240" w:lineRule="auto"/>
              <w:jc w:val="both"/>
              <w:rPr>
                <w:rFonts w:eastAsia="Arial" w:cstheme="minorHAnsi"/>
                <w:color w:val="000000" w:themeColor="text1"/>
                <w:sz w:val="18"/>
                <w:szCs w:val="18"/>
              </w:rPr>
            </w:pPr>
            <w:r>
              <w:rPr>
                <w:sz w:val="18"/>
              </w:rPr>
              <w:t>¿Ha leído y aceptado la organización postulante las normas establecidas en la sección 3 del documento ST/SGB/2003/13 «Medidas especiales de protección contra la explotación y el abuso sexuales»?</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B279A3" w:rsidRPr="0056586D" w14:paraId="4E1E031D" w14:textId="77777777" w:rsidTr="583F797A">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7279CE">
            <w:pPr>
              <w:pStyle w:val="Prrafodelista"/>
              <w:numPr>
                <w:ilvl w:val="0"/>
                <w:numId w:val="19"/>
              </w:numPr>
              <w:spacing w:after="0" w:line="240" w:lineRule="auto"/>
              <w:jc w:val="both"/>
              <w:rPr>
                <w:rFonts w:eastAsia="Arial" w:cstheme="minorHAnsi"/>
                <w:sz w:val="18"/>
                <w:szCs w:val="18"/>
              </w:rPr>
            </w:pPr>
            <w:r>
              <w:rPr>
                <w:sz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B279A3" w:rsidRPr="0056586D" w14:paraId="7E118EE1" w14:textId="77777777" w:rsidTr="583F797A">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7279CE">
            <w:pPr>
              <w:pStyle w:val="Prrafodelista"/>
              <w:numPr>
                <w:ilvl w:val="0"/>
                <w:numId w:val="19"/>
              </w:numPr>
              <w:spacing w:after="0" w:line="240" w:lineRule="auto"/>
              <w:jc w:val="both"/>
              <w:rPr>
                <w:rFonts w:eastAsia="Arial" w:cstheme="minorHAnsi"/>
                <w:sz w:val="18"/>
                <w:szCs w:val="18"/>
              </w:rPr>
            </w:pPr>
            <w:r>
              <w:rPr>
                <w:sz w:val="18"/>
              </w:rPr>
              <w:t>¿La organización postulante ha revisado y tomado nota de la Política Contra el Fraude de ONU Mujeres (</w:t>
            </w:r>
            <w:r>
              <w:rPr>
                <w:b/>
                <w:sz w:val="18"/>
              </w:rPr>
              <w:t>Anexo B-6</w:t>
            </w:r>
            <w:r>
              <w:rPr>
                <w:sz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rPr>
            </w:pPr>
            <w:r>
              <w:rPr>
                <w:color w:val="000000"/>
                <w:sz w:val="18"/>
              </w:rPr>
              <w:t xml:space="preserve">Sí/No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rPr>
      </w:pPr>
      <w:r>
        <w:rPr>
          <w:b/>
          <w:sz w:val="18"/>
        </w:rPr>
        <w:t xml:space="preserve">Facilite la siguiente información: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7279CE">
            <w:pPr>
              <w:pStyle w:val="Prrafodelista"/>
              <w:numPr>
                <w:ilvl w:val="0"/>
                <w:numId w:val="17"/>
              </w:numPr>
              <w:spacing w:after="0" w:line="240" w:lineRule="auto"/>
              <w:rPr>
                <w:rFonts w:ascii="Calibri" w:eastAsia="Arial" w:hAnsi="Calibri" w:cs="Calibri"/>
                <w:sz w:val="18"/>
                <w:szCs w:val="18"/>
              </w:rPr>
            </w:pPr>
            <w:r>
              <w:rPr>
                <w:rFonts w:ascii="Calibri" w:hAnsi="Calibri"/>
                <w:sz w:val="18"/>
              </w:rPr>
              <w:t>¿La figura de dirección (p. ej., Director/a,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hAnsi="Calibri"/>
                <w:sz w:val="18"/>
              </w:rPr>
              <w:t>Sí/No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7279CE">
            <w:pPr>
              <w:pStyle w:val="Prrafodelista"/>
              <w:numPr>
                <w:ilvl w:val="0"/>
                <w:numId w:val="17"/>
              </w:numPr>
              <w:spacing w:after="0" w:line="240" w:lineRule="auto"/>
              <w:rPr>
                <w:rFonts w:ascii="Calibri" w:eastAsia="Arial" w:hAnsi="Calibri" w:cs="Calibri"/>
                <w:sz w:val="18"/>
                <w:szCs w:val="18"/>
              </w:rPr>
            </w:pPr>
            <w:r>
              <w:rPr>
                <w:rFonts w:ascii="Calibri" w:hAnsi="Calibri"/>
                <w:sz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Pr="00890765" w:rsidRDefault="007A68BF" w:rsidP="0038204D">
      <w:pPr>
        <w:spacing w:after="0" w:line="240" w:lineRule="auto"/>
        <w:rPr>
          <w:rFonts w:eastAsia="Calibri" w:cstheme="minorHAnsi"/>
          <w:b/>
          <w:bCs/>
          <w:spacing w:val="-3"/>
          <w:sz w:val="18"/>
          <w:szCs w:val="18"/>
        </w:rPr>
      </w:pPr>
    </w:p>
    <w:p w14:paraId="4A336A11" w14:textId="497639A9" w:rsidR="00C53CDE" w:rsidRDefault="00C53CDE" w:rsidP="00DC6588">
      <w:pPr>
        <w:spacing w:after="0" w:line="240" w:lineRule="auto"/>
        <w:jc w:val="both"/>
        <w:rPr>
          <w:rFonts w:eastAsia="Calibri" w:cstheme="minorHAnsi"/>
          <w:b/>
          <w:bCs/>
          <w:spacing w:val="-3"/>
          <w:sz w:val="18"/>
          <w:szCs w:val="18"/>
        </w:rPr>
      </w:pPr>
      <w:r>
        <w:rPr>
          <w:b/>
          <w:sz w:val="18"/>
        </w:rPr>
        <w:t>Aceptación de los términos y condiciones que figuran en el modelo de Acuerdo de Asociación.</w:t>
      </w:r>
    </w:p>
    <w:p w14:paraId="5AA17FB9" w14:textId="77777777" w:rsidR="00DB454E" w:rsidRPr="00890765" w:rsidRDefault="00DB454E" w:rsidP="00DC6588">
      <w:pPr>
        <w:spacing w:after="0" w:line="240" w:lineRule="auto"/>
        <w:jc w:val="both"/>
        <w:rPr>
          <w:rFonts w:eastAsia="Calibri" w:cstheme="minorHAnsi"/>
          <w:b/>
          <w:bCs/>
          <w:spacing w:val="-3"/>
          <w:sz w:val="18"/>
          <w:szCs w:val="18"/>
        </w:rPr>
      </w:pPr>
    </w:p>
    <w:p w14:paraId="08A5B965" w14:textId="15169A24" w:rsidR="00C53CDE" w:rsidRPr="0056586D" w:rsidRDefault="00C53CDE" w:rsidP="007279CE">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Las organizaciones postulantes deben incluir una aceptación de lo términos y condiciones que figuran en el modelo de Acuerdo de Asociación o bien su reserva u objeción a los mismos. </w:t>
      </w:r>
    </w:p>
    <w:p w14:paraId="58C5FC41" w14:textId="1B1DA496" w:rsidR="00C53CDE" w:rsidRPr="0056586D" w:rsidRDefault="00C53CDE" w:rsidP="007279CE">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presentación de tales reservas u objeciones no significa que ONU Mujeres las acepte automáticamente en caso de que se seleccione a la organización postulante como Parte Responsable. </w:t>
      </w:r>
    </w:p>
    <w:p w14:paraId="3E6B3C07" w14:textId="34197F05" w:rsidR="00C53CDE" w:rsidRPr="0056586D" w:rsidRDefault="00C6272A" w:rsidP="007279CE">
      <w:pPr>
        <w:keepNext/>
        <w:keepLines/>
        <w:numPr>
          <w:ilvl w:val="0"/>
          <w:numId w:val="14"/>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Mujeres evaluará cualquier reserva u objeción durante su evaluación de la propuesta y podrá aceptar o rechazar cualquier reserva u objeción.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Pr>
                <w:b/>
                <w:sz w:val="18"/>
              </w:rPr>
              <w:t>Requisitos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Pr>
                <w:b/>
                <w:sz w:val="18"/>
              </w:rPr>
              <w:t>Respuesta de la organización postulante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Pr>
                <w:rFonts w:asciiTheme="minorHAnsi" w:hAnsiTheme="minorHAnsi"/>
                <w:sz w:val="18"/>
              </w:rPr>
              <w:t>Aceptación de los términos y condiciones que figuran en el modelo de Acuerdo de Asociación.</w:t>
            </w:r>
          </w:p>
        </w:tc>
        <w:tc>
          <w:tcPr>
            <w:tcW w:w="2700" w:type="dxa"/>
          </w:tcPr>
          <w:p w14:paraId="5EF1F13C" w14:textId="70B84D49" w:rsidR="00C53CDE" w:rsidRPr="0056586D" w:rsidRDefault="0070113E" w:rsidP="0038204D">
            <w:pPr>
              <w:rPr>
                <w:rFonts w:asciiTheme="minorHAnsi" w:hAnsiTheme="minorHAnsi" w:cstheme="minorHAnsi"/>
                <w:sz w:val="18"/>
                <w:szCs w:val="18"/>
              </w:rPr>
            </w:pPr>
            <w:r>
              <w:rPr>
                <w:rFonts w:asciiTheme="minorHAnsi" w:hAnsiTheme="minorHAnsi"/>
                <w:sz w:val="18"/>
              </w:rPr>
              <w:t>Sí/No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Pr>
                <w:rFonts w:asciiTheme="minorHAnsi" w:hAnsiTheme="minorHAnsi"/>
                <w:sz w:val="18"/>
              </w:rPr>
              <w:t>Indique cualquier reserva u objeción a los términos y condiciones que figuran en el modelo de Acuerdo de Asociación.</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890765"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890765" w:rsidRDefault="00522AED" w:rsidP="0038204D">
      <w:pPr>
        <w:spacing w:after="0" w:line="240" w:lineRule="auto"/>
        <w:rPr>
          <w:rFonts w:eastAsia="Calibri" w:cstheme="minorHAnsi"/>
          <w:b/>
          <w:bCs/>
          <w:color w:val="000000"/>
          <w:sz w:val="18"/>
          <w:szCs w:val="18"/>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rPr>
      </w:pPr>
      <w: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rPr>
      </w:pPr>
      <w:r>
        <w:rPr>
          <w:b/>
          <w:color w:val="0070C0"/>
          <w:sz w:val="18"/>
          <w:u w:val="single"/>
        </w:rPr>
        <w:lastRenderedPageBreak/>
        <w:t>Sección 2</w:t>
      </w:r>
    </w:p>
    <w:p w14:paraId="0548030C" w14:textId="77777777" w:rsidR="00C22EF1" w:rsidRPr="00890765" w:rsidRDefault="00C22EF1" w:rsidP="0038204D">
      <w:pPr>
        <w:spacing w:after="0" w:line="240" w:lineRule="auto"/>
        <w:rPr>
          <w:rFonts w:eastAsia="Calibri" w:cstheme="minorHAnsi"/>
          <w:color w:val="000000"/>
          <w:sz w:val="18"/>
          <w:szCs w:val="18"/>
        </w:rPr>
      </w:pPr>
    </w:p>
    <w:p w14:paraId="4F22CAE9" w14:textId="72C5FDDF" w:rsidR="00A328F7" w:rsidRPr="00890765" w:rsidRDefault="00A328F7" w:rsidP="0038204D">
      <w:pPr>
        <w:tabs>
          <w:tab w:val="center" w:pos="4320"/>
          <w:tab w:val="right" w:pos="8640"/>
        </w:tabs>
        <w:spacing w:after="0" w:line="240" w:lineRule="auto"/>
        <w:rPr>
          <w:rFonts w:eastAsia="Times New Roman" w:cstheme="minorHAnsi"/>
          <w:b/>
          <w:color w:val="000000"/>
          <w:sz w:val="18"/>
          <w:szCs w:val="18"/>
          <w:lang w:eastAsia="en-GB"/>
        </w:rPr>
      </w:pPr>
      <w:r w:rsidRPr="00A328F7">
        <w:rPr>
          <w:b/>
          <w:bCs/>
          <w:color w:val="000000" w:themeColor="text1"/>
          <w:sz w:val="18"/>
          <w:szCs w:val="18"/>
        </w:rPr>
        <w:t xml:space="preserve">N.º de </w:t>
      </w:r>
      <w:r w:rsidR="00415B19" w:rsidRPr="000E766D">
        <w:rPr>
          <w:b/>
          <w:bCs/>
          <w:color w:val="002060"/>
          <w:sz w:val="18"/>
          <w:szCs w:val="18"/>
        </w:rPr>
        <w:t xml:space="preserve">CFP </w:t>
      </w:r>
      <w:r w:rsidR="00415B19" w:rsidRPr="00252121">
        <w:rPr>
          <w:b/>
          <w:bCs/>
          <w:color w:val="002060"/>
          <w:sz w:val="18"/>
          <w:szCs w:val="18"/>
        </w:rPr>
        <w:t>UNW</w:t>
      </w:r>
      <w:r w:rsidR="00415B19">
        <w:rPr>
          <w:b/>
          <w:bCs/>
          <w:color w:val="002060"/>
          <w:sz w:val="18"/>
          <w:szCs w:val="18"/>
        </w:rPr>
        <w:t>-AC</w:t>
      </w:r>
      <w:r w:rsidR="00415B19" w:rsidRPr="00252121">
        <w:rPr>
          <w:b/>
          <w:bCs/>
          <w:color w:val="002060"/>
          <w:sz w:val="18"/>
          <w:szCs w:val="18"/>
        </w:rPr>
        <w:t>-BOL-CFP-202</w:t>
      </w:r>
      <w:r w:rsidR="00415B19">
        <w:rPr>
          <w:b/>
          <w:bCs/>
          <w:color w:val="002060"/>
          <w:sz w:val="18"/>
          <w:szCs w:val="18"/>
        </w:rPr>
        <w:t>5</w:t>
      </w:r>
      <w:r w:rsidR="00415B19" w:rsidRPr="00252121">
        <w:rPr>
          <w:b/>
          <w:bCs/>
          <w:color w:val="002060"/>
          <w:sz w:val="18"/>
          <w:szCs w:val="18"/>
        </w:rPr>
        <w:t>-00</w:t>
      </w:r>
      <w:r w:rsidR="00415B19">
        <w:rPr>
          <w:b/>
          <w:bCs/>
          <w:color w:val="002060"/>
          <w:sz w:val="18"/>
          <w:szCs w:val="18"/>
        </w:rPr>
        <w:t>1</w:t>
      </w:r>
    </w:p>
    <w:p w14:paraId="37C0C935" w14:textId="3557A722" w:rsidR="004B1152" w:rsidRPr="0056586D" w:rsidRDefault="004B1152" w:rsidP="007279CE">
      <w:pPr>
        <w:pStyle w:val="Prrafodelista"/>
        <w:numPr>
          <w:ilvl w:val="0"/>
          <w:numId w:val="11"/>
        </w:numPr>
        <w:tabs>
          <w:tab w:val="center" w:pos="4320"/>
          <w:tab w:val="right" w:pos="8640"/>
        </w:tabs>
        <w:spacing w:after="0" w:line="240" w:lineRule="auto"/>
        <w:rPr>
          <w:rFonts w:eastAsia="Times New Roman" w:cstheme="minorHAnsi"/>
          <w:b/>
          <w:color w:val="0070C0"/>
          <w:sz w:val="18"/>
          <w:szCs w:val="18"/>
        </w:rPr>
      </w:pPr>
      <w:r>
        <w:rPr>
          <w:b/>
          <w:color w:val="0070C0"/>
          <w:sz w:val="18"/>
        </w:rPr>
        <w:t>Instrucciones para las organizaciones postulantes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7279CE">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Introducción</w:t>
      </w:r>
    </w:p>
    <w:p w14:paraId="74170ECB" w14:textId="5C0EBB40" w:rsidR="006A5A4D" w:rsidRPr="0056586D" w:rsidRDefault="00C6272A" w:rsidP="007279CE">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Mujeres invita a las organizaciones que cumplan con los requisitos de este llamado a presentar propuestas técnicas y financieras para prestar servicios relacionados con los requisitos de ONU Mujeres para una Parte Responsable.</w:t>
      </w:r>
    </w:p>
    <w:p w14:paraId="5D86306C" w14:textId="47C3AFCD" w:rsidR="00C22EF1" w:rsidRPr="0056586D" w:rsidRDefault="00C6272A" w:rsidP="007279CE">
      <w:pPr>
        <w:numPr>
          <w:ilvl w:val="1"/>
          <w:numId w:val="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Por esta vía, ONU Mujeres solicita propuestas a las Organizaciones de la Sociedad Civil (OSC) debidamente establecidas. </w:t>
      </w:r>
      <w:r>
        <w:rPr>
          <w:b/>
          <w:sz w:val="18"/>
        </w:rPr>
        <w:t>Se insta a las organizaciones o entidades de mujeres a que se presenten.</w:t>
      </w:r>
    </w:p>
    <w:p w14:paraId="7FFC88CE" w14:textId="69E1ADD0" w:rsidR="00C22EF1" w:rsidRPr="0056586D" w:rsidRDefault="00C22EF1" w:rsidP="007279CE">
      <w:pPr>
        <w:numPr>
          <w:ilvl w:val="1"/>
          <w:numId w:val="7"/>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La descripción de los servicios requeridos se encuentra en el llamado (CFP), en la </w:t>
      </w:r>
      <w:r>
        <w:rPr>
          <w:b/>
          <w:color w:val="000000"/>
          <w:sz w:val="18"/>
        </w:rPr>
        <w:t>sección 1, apartado c. «Términos de Referencia de ONU Mujeres».</w:t>
      </w:r>
    </w:p>
    <w:p w14:paraId="1619446B" w14:textId="5227301B" w:rsidR="00C22EF1" w:rsidRPr="0056586D" w:rsidRDefault="0026403E" w:rsidP="007279CE">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Mujeres podrá, a su discreción, cancelar los servicios en parte o en su totalidad.</w:t>
      </w:r>
    </w:p>
    <w:p w14:paraId="626280D4" w14:textId="5F215560" w:rsidR="00C22EF1" w:rsidRPr="0056586D" w:rsidRDefault="00C22EF1" w:rsidP="007279CE">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w:t>
      </w:r>
      <w:proofErr w:type="gramStart"/>
      <w:r>
        <w:rPr>
          <w:color w:val="000000"/>
          <w:sz w:val="18"/>
        </w:rPr>
        <w:t>las mismas</w:t>
      </w:r>
      <w:proofErr w:type="gramEnd"/>
      <w:r>
        <w:rPr>
          <w:color w:val="000000"/>
          <w:sz w:val="18"/>
        </w:rPr>
        <w:t>.</w:t>
      </w:r>
    </w:p>
    <w:p w14:paraId="77F53B8D" w14:textId="446D5174" w:rsidR="00C22EF1" w:rsidRPr="0056586D" w:rsidRDefault="00C22EF1" w:rsidP="007279CE">
      <w:pPr>
        <w:numPr>
          <w:ilvl w:val="1"/>
          <w:numId w:val="7"/>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Pr>
          <w:b/>
          <w:color w:val="000000"/>
          <w:sz w:val="18"/>
        </w:rPr>
        <w:t xml:space="preserve"> </w:t>
      </w:r>
      <w:r>
        <w:rPr>
          <w:color w:val="000000"/>
          <w:sz w:val="18"/>
        </w:rPr>
        <w:t>En circunstancias excepcionales, ONU Mujeres podrá solicitar el consentimiento de la organización postulante para una prórroga del periodo de validez. La solicitud y las respuestas a la misma se harán por escrito.</w:t>
      </w:r>
    </w:p>
    <w:p w14:paraId="15FA77B4" w14:textId="0AD5F44E" w:rsidR="00C22EF1" w:rsidRDefault="2E847955" w:rsidP="007279CE">
      <w:pPr>
        <w:numPr>
          <w:ilvl w:val="1"/>
          <w:numId w:val="7"/>
        </w:numPr>
        <w:tabs>
          <w:tab w:val="left" w:pos="540"/>
        </w:tabs>
        <w:suppressAutoHyphens/>
        <w:spacing w:after="0" w:line="240" w:lineRule="auto"/>
        <w:ind w:left="540" w:hanging="540"/>
        <w:jc w:val="both"/>
        <w:rPr>
          <w:rFonts w:eastAsia="Calibri"/>
          <w:color w:val="000000"/>
          <w:spacing w:val="-3"/>
          <w:sz w:val="18"/>
          <w:szCs w:val="18"/>
        </w:rPr>
      </w:pPr>
      <w:r w:rsidRPr="6F6C457D">
        <w:rPr>
          <w:color w:val="000000" w:themeColor="text1"/>
          <w:sz w:val="18"/>
          <w:szCs w:val="18"/>
        </w:rPr>
        <w:t xml:space="preserve">A partir de la publicación de este CFP, todas las comunicaciones deben dirigirse únicamente a, de ONU Mujeres al correo electrónico </w:t>
      </w:r>
      <w:r w:rsidR="4512D123" w:rsidRPr="6F6C457D">
        <w:rPr>
          <w:b/>
          <w:bCs/>
          <w:color w:val="2F5496" w:themeColor="accent1" w:themeShade="BF"/>
          <w:sz w:val="18"/>
          <w:szCs w:val="18"/>
        </w:rPr>
        <w:t>cfp.bolivia@unwomen.org</w:t>
      </w:r>
      <w:r w:rsidRPr="6F6C457D">
        <w:rPr>
          <w:b/>
          <w:bCs/>
          <w:color w:val="2F5496" w:themeColor="accent1" w:themeShade="BF"/>
          <w:sz w:val="18"/>
          <w:szCs w:val="18"/>
        </w:rPr>
        <w:t>.</w:t>
      </w:r>
      <w:r w:rsidRPr="6F6C457D">
        <w:rPr>
          <w:color w:val="2F5496" w:themeColor="accent1" w:themeShade="BF"/>
          <w:sz w:val="18"/>
          <w:szCs w:val="18"/>
        </w:rPr>
        <w:t xml:space="preserve"> </w:t>
      </w:r>
      <w:r w:rsidRPr="6F6C457D">
        <w:rPr>
          <w:color w:val="000000" w:themeColor="text1"/>
          <w:sz w:val="18"/>
          <w:szCs w:val="18"/>
        </w:rPr>
        <w:t xml:space="preserve">Las organizaciones postulantes no deben comunicarse con ninguna otra persona o funcionaria de ONU Mujeres en relación con este llamado. </w:t>
      </w:r>
    </w:p>
    <w:p w14:paraId="206B7DF7" w14:textId="77777777" w:rsidR="00C1175E" w:rsidRPr="00890765"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7279CE">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Costo de la propuesta</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B56183">
        <w:rPr>
          <w:b/>
          <w:bCs/>
          <w:color w:val="000000"/>
          <w:sz w:val="18"/>
        </w:rPr>
        <w:t>2.1</w:t>
      </w:r>
      <w:r>
        <w:rPr>
          <w:color w:val="000000"/>
          <w:sz w:val="18"/>
        </w:rPr>
        <w:tab/>
        <w:t>El costo de la preparación de la propuesta, la asistencia a cualquier reunión, presentación oral o conferencia previa a la propuesta correrán a cargo de la organización postulante, independientemente del desarrollo o el resultado del proceso de CFP. Las propuestas deben ofrecer los servicios para la totalidad de las necesidades. Se rechazarán las propuestas que solo ofrezcan una parte de los servicios y no en su totalidad.</w:t>
      </w:r>
    </w:p>
    <w:p w14:paraId="58A53CB5" w14:textId="77777777" w:rsidR="00C22EF1" w:rsidRPr="00890765"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7C4FD2" w:rsidRDefault="00C22EF1" w:rsidP="007279CE">
      <w:pPr>
        <w:keepNext/>
        <w:keepLines/>
        <w:numPr>
          <w:ilvl w:val="0"/>
          <w:numId w:val="7"/>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Elegibilidad</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sidRPr="00B56183">
        <w:rPr>
          <w:b/>
          <w:bCs/>
          <w:color w:val="000000"/>
          <w:sz w:val="18"/>
        </w:rPr>
        <w:t>3.1</w:t>
      </w:r>
      <w:r>
        <w:rPr>
          <w:color w:val="000000"/>
          <w:sz w:val="18"/>
        </w:rPr>
        <w:tab/>
        <w:t xml:space="preserve">Las organizaciones postulantes deben cumplir con todos los requisitos obligatorios/criterios de calificación preliminar establecidos en el </w:t>
      </w:r>
      <w:r>
        <w:rPr>
          <w:b/>
          <w:color w:val="000000"/>
          <w:sz w:val="18"/>
        </w:rPr>
        <w:t>Anexo B-1</w:t>
      </w:r>
      <w:r>
        <w:rPr>
          <w:color w:val="000000"/>
          <w:sz w:val="18"/>
        </w:rPr>
        <w:t>. Consulte el punto 4 a continuación para obtener más información. Las organizaciones postulantes recibirán una clasificación de aptitud/no aptitud en esta sección.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6AEB42D3" w14:textId="4B7C5179" w:rsidR="00C22EF1" w:rsidRPr="00890765"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7279CE">
      <w:pPr>
        <w:pStyle w:val="Prrafodelista"/>
        <w:keepNext/>
        <w:keepLines/>
        <w:numPr>
          <w:ilvl w:val="0"/>
          <w:numId w:val="7"/>
        </w:numPr>
        <w:tabs>
          <w:tab w:val="left" w:pos="540"/>
        </w:tabs>
        <w:spacing w:after="0" w:line="240" w:lineRule="auto"/>
        <w:ind w:left="540" w:hanging="540"/>
        <w:jc w:val="both"/>
        <w:outlineLvl w:val="0"/>
        <w:rPr>
          <w:rFonts w:eastAsia="Times New Roman" w:cstheme="minorHAnsi"/>
          <w:b/>
          <w:bCs/>
          <w:sz w:val="18"/>
          <w:szCs w:val="18"/>
        </w:rPr>
      </w:pPr>
      <w:r>
        <w:rPr>
          <w:b/>
          <w:sz w:val="18"/>
        </w:rPr>
        <w:t>Criterios obligatorios/de calificación preliminar</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B56183">
        <w:rPr>
          <w:b/>
          <w:bCs/>
          <w:color w:val="000000"/>
          <w:sz w:val="18"/>
        </w:rPr>
        <w:t xml:space="preserve"> 4.1</w:t>
      </w:r>
      <w:r>
        <w:rPr>
          <w:color w:val="000000"/>
          <w:sz w:val="18"/>
        </w:rPr>
        <w:tab/>
        <w:t>La evaluación de las propuestas técnicas y financieras por parte de ONU Mujeres se lleva a cabo en dos fases (consulte la sección 11 a continuación) y los requisitos obligatorios/criterios de calificación preliminar se han diseñado para garantizar que, en la medida de lo posible en las etapas iniciales del proceso de selección de la convocatoria de propuestas, solo las organizaciones postulantes con suficiente experiencia, solidez y estabilidad financiera, conocimientos técnicos demostrables, capacidad evidente para satisfacer los requisitos de ONU Mujeres y referencias de clientes superiores para suministrar los servicios previstos en este llamado (CFP) se calificarán para una mayor consideración.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w:t>
      </w:r>
      <w:r w:rsidRPr="00B56183">
        <w:rPr>
          <w:b/>
          <w:bCs/>
          <w:color w:val="000000"/>
          <w:sz w:val="18"/>
        </w:rPr>
        <w:t>4.2</w:t>
      </w:r>
      <w:r>
        <w:rPr>
          <w:color w:val="000000"/>
          <w:sz w:val="18"/>
        </w:rPr>
        <w:tab/>
        <w:t>Las organizaciones postulantes recibirán una clasificación de aptitud/no aptitud en la sección de requisitos obligatorios/criterios de calificación preliminares. Para que se les estudie en la Fase I, las organizaciones postulantes deben cumplir con todos los requisitos obligatorios/criterios de calificación preliminar que se describen en este CFP.</w:t>
      </w:r>
    </w:p>
    <w:p w14:paraId="7B4E5995" w14:textId="440FC185" w:rsidR="001265F6" w:rsidRPr="00890765"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7279CE">
      <w:pPr>
        <w:pStyle w:val="Prrafodelista"/>
        <w:keepNext/>
        <w:keepLines/>
        <w:numPr>
          <w:ilvl w:val="0"/>
          <w:numId w:val="7"/>
        </w:numPr>
        <w:tabs>
          <w:tab w:val="left" w:pos="540"/>
        </w:tabs>
        <w:spacing w:after="0" w:line="240" w:lineRule="auto"/>
        <w:ind w:left="540" w:hanging="540"/>
        <w:jc w:val="both"/>
        <w:outlineLvl w:val="0"/>
        <w:rPr>
          <w:rFonts w:eastAsia="Times New Roman" w:cstheme="minorHAnsi"/>
          <w:b/>
          <w:bCs/>
          <w:spacing w:val="-2"/>
          <w:sz w:val="18"/>
          <w:szCs w:val="18"/>
        </w:rPr>
      </w:pPr>
      <w:r>
        <w:rPr>
          <w:b/>
          <w:sz w:val="18"/>
        </w:rPr>
        <w:lastRenderedPageBreak/>
        <w:t xml:space="preserve">Aclaración de los documentos del CFP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B56183">
        <w:rPr>
          <w:b/>
          <w:bCs/>
          <w:color w:val="000000"/>
          <w:sz w:val="18"/>
        </w:rPr>
        <w:t>5.1</w:t>
      </w:r>
      <w:r>
        <w:rPr>
          <w:color w:val="000000"/>
          <w:sz w:val="18"/>
        </w:rPr>
        <w:tab/>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la fecha límite para presentar solicitudes de aclaración, como se indica en la </w:t>
      </w:r>
      <w:r>
        <w:rPr>
          <w:b/>
          <w:color w:val="000000"/>
          <w:sz w:val="18"/>
        </w:rPr>
        <w:t>sección 1b de este Anexo (en la página 1)</w:t>
      </w:r>
      <w:r>
        <w:rPr>
          <w:color w:val="000000"/>
          <w:sz w:val="18"/>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B56183">
        <w:rPr>
          <w:b/>
          <w:bCs/>
          <w:color w:val="000000"/>
          <w:sz w:val="18"/>
        </w:rPr>
        <w:t>5.2</w:t>
      </w:r>
      <w:r>
        <w:rPr>
          <w:color w:val="000000"/>
          <w:sz w:val="18"/>
        </w:rPr>
        <w:tab/>
        <w:t xml:space="preserve">Se publicarán copias escritas de las respuestas de ONU Mujeres a dichas consultas (incluida una explicación de la consulta, pero sin identificar la fuente de </w:t>
      </w:r>
      <w:proofErr w:type="gramStart"/>
      <w:r>
        <w:rPr>
          <w:color w:val="000000"/>
          <w:sz w:val="18"/>
        </w:rPr>
        <w:t>la misma</w:t>
      </w:r>
      <w:proofErr w:type="gramEnd"/>
      <w:r>
        <w:rPr>
          <w:color w:val="000000"/>
          <w:sz w:val="18"/>
        </w:rPr>
        <w:t>) utilizando el mismo método que la publicación original de este documento (CFP).</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B56183">
        <w:rPr>
          <w:b/>
          <w:bCs/>
          <w:color w:val="000000"/>
          <w:sz w:val="18"/>
        </w:rPr>
        <w:t>5.3</w:t>
      </w:r>
      <w:r>
        <w:rPr>
          <w:color w:val="000000"/>
          <w:sz w:val="18"/>
        </w:rPr>
        <w:tab/>
        <w:t xml:space="preserve">Si el CFP se ha anunciado públicamente, los resultados de cualquier ejercicio de aclaración (incluida una explicación de la consulta, pero sin identificar la fuente de </w:t>
      </w:r>
      <w:proofErr w:type="gramStart"/>
      <w:r>
        <w:rPr>
          <w:color w:val="000000"/>
          <w:sz w:val="18"/>
        </w:rPr>
        <w:t>la misma</w:t>
      </w:r>
      <w:proofErr w:type="gramEnd"/>
      <w:r>
        <w:rPr>
          <w:color w:val="000000"/>
          <w:sz w:val="18"/>
        </w:rPr>
        <w:t>) se publicarán en la misma fuente o por la misma vía en la que se anunció originalmente.</w:t>
      </w:r>
    </w:p>
    <w:p w14:paraId="721E4284" w14:textId="61849F73" w:rsidR="006E62D6" w:rsidRPr="00890765"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rPr>
      </w:pPr>
      <w:r>
        <w:rPr>
          <w:b/>
          <w:sz w:val="18"/>
        </w:rPr>
        <w:t xml:space="preserve">6. </w:t>
      </w:r>
      <w:r>
        <w:rPr>
          <w:b/>
          <w:sz w:val="18"/>
        </w:rPr>
        <w:tab/>
        <w:t xml:space="preserve">Enmiendas a los documentos del CFP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rPr>
      </w:pPr>
      <w:r w:rsidRPr="00B56183">
        <w:rPr>
          <w:b/>
          <w:bCs/>
          <w:color w:val="000000"/>
          <w:sz w:val="18"/>
        </w:rPr>
        <w:t>6.1</w:t>
      </w:r>
      <w:r>
        <w:rPr>
          <w:color w:val="000000"/>
          <w:sz w:val="18"/>
        </w:rPr>
        <w:tab/>
        <w:t>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los documentos del CFP de todas las enmiendas a estos documentos. En el caso de los concursos abiertos, todas las enmiendas se publicarán también en la fuente en la que se anunciaron.</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B56183">
        <w:rPr>
          <w:b/>
          <w:bCs/>
          <w:color w:val="000000"/>
          <w:sz w:val="18"/>
        </w:rPr>
        <w:t>6.2</w:t>
      </w:r>
      <w:r>
        <w:rPr>
          <w:color w:val="000000"/>
          <w:sz w:val="18"/>
        </w:rPr>
        <w:tab/>
        <w:t>Con el fin de dar a las potenciales organizaciones postulantes un tiempo razonable para tener en cuenta la enmienda en la preparación de sus propuestas, ONU Mujeres podrá, a su discreción, ampliar el plazo de la presentación de propuestas.</w:t>
      </w:r>
    </w:p>
    <w:p w14:paraId="72F7C5AA" w14:textId="77777777" w:rsidR="00290AA2" w:rsidRPr="00890765"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7279CE">
      <w:pPr>
        <w:pStyle w:val="Prrafodelista"/>
        <w:keepNext/>
        <w:keepLines/>
        <w:numPr>
          <w:ilvl w:val="0"/>
          <w:numId w:val="15"/>
        </w:numPr>
        <w:tabs>
          <w:tab w:val="left" w:pos="540"/>
        </w:tabs>
        <w:spacing w:after="0" w:line="240" w:lineRule="auto"/>
        <w:ind w:left="540" w:hanging="540"/>
        <w:jc w:val="both"/>
        <w:outlineLvl w:val="0"/>
        <w:rPr>
          <w:rFonts w:eastAsia="Times New Roman" w:cstheme="minorHAnsi"/>
          <w:b/>
          <w:bCs/>
          <w:sz w:val="18"/>
          <w:szCs w:val="18"/>
        </w:rPr>
      </w:pPr>
      <w:bookmarkStart w:id="0" w:name="_Hlk41573427"/>
      <w:r w:rsidRPr="1A55E88A">
        <w:rPr>
          <w:b/>
          <w:sz w:val="18"/>
          <w:szCs w:val="18"/>
        </w:rPr>
        <w:t>Idioma de las propuestas</w:t>
      </w:r>
    </w:p>
    <w:p w14:paraId="48E19DCB" w14:textId="2822CA63" w:rsidR="003B247B" w:rsidRDefault="00C22EF1" w:rsidP="007279CE">
      <w:pPr>
        <w:pStyle w:val="Prrafodelista"/>
        <w:keepNext/>
        <w:keepLines/>
        <w:numPr>
          <w:ilvl w:val="1"/>
          <w:numId w:val="12"/>
        </w:numPr>
        <w:tabs>
          <w:tab w:val="left" w:pos="540"/>
        </w:tabs>
        <w:spacing w:after="0" w:line="240" w:lineRule="auto"/>
        <w:ind w:left="540" w:hanging="540"/>
        <w:jc w:val="both"/>
        <w:outlineLvl w:val="0"/>
        <w:rPr>
          <w:color w:val="000000" w:themeColor="text1"/>
          <w:sz w:val="18"/>
          <w:szCs w:val="18"/>
          <w:lang w:val="es"/>
        </w:rPr>
      </w:pPr>
      <w:r w:rsidRPr="1A55E88A">
        <w:rPr>
          <w:color w:val="000000" w:themeColor="text1"/>
          <w:sz w:val="18"/>
          <w:szCs w:val="18"/>
          <w:lang w:val="es"/>
        </w:rPr>
        <w:t>L</w:t>
      </w:r>
      <w:r w:rsidRPr="1A55E88A">
        <w:rPr>
          <w:sz w:val="18"/>
          <w:szCs w:val="18"/>
          <w:lang w:val="es"/>
        </w:rPr>
        <w:t xml:space="preserve">a propuesta preparada por las organizaciones postulantes y toda la correspondencia y los documentos relacionados con la propuesta que se intercambien entre las mismas y ONU Mujeres se redactarán en </w:t>
      </w:r>
      <w:r w:rsidR="097F089A" w:rsidRPr="1A55E88A">
        <w:rPr>
          <w:sz w:val="18"/>
          <w:szCs w:val="18"/>
          <w:lang w:val="es"/>
        </w:rPr>
        <w:t>español.</w:t>
      </w:r>
      <w:r w:rsidRPr="1A55E88A">
        <w:rPr>
          <w:sz w:val="18"/>
          <w:szCs w:val="18"/>
          <w:lang w:val="es"/>
        </w:rPr>
        <w:t xml:space="preserve"> </w:t>
      </w:r>
    </w:p>
    <w:p w14:paraId="02FE68C4" w14:textId="51B86DEC" w:rsidR="00C22EF1" w:rsidRDefault="00C22EF1" w:rsidP="007279CE">
      <w:pPr>
        <w:pStyle w:val="Prrafodelista"/>
        <w:keepNext/>
        <w:keepLines/>
        <w:numPr>
          <w:ilvl w:val="1"/>
          <w:numId w:val="12"/>
        </w:numPr>
        <w:tabs>
          <w:tab w:val="left" w:pos="540"/>
        </w:tabs>
        <w:spacing w:after="0" w:line="240" w:lineRule="auto"/>
        <w:ind w:left="540" w:hanging="540"/>
        <w:jc w:val="both"/>
        <w:outlineLvl w:val="0"/>
        <w:rPr>
          <w:color w:val="000000" w:themeColor="text1"/>
          <w:sz w:val="18"/>
          <w:szCs w:val="18"/>
          <w:lang w:val="es"/>
        </w:rPr>
      </w:pPr>
      <w:r w:rsidRPr="1A55E88A">
        <w:rPr>
          <w:color w:val="000000" w:themeColor="text1"/>
          <w:sz w:val="18"/>
          <w:szCs w:val="18"/>
          <w:lang w:val="es"/>
        </w:rPr>
        <w:t xml:space="preserve">La documentación de respaldo y los materiales impresos proporcionados por la organización postulante pueden estar en otro idioma, siempre que vayan acompañados de una traducción adecuada de todos los fragmentos pertinentes en </w:t>
      </w:r>
      <w:r w:rsidR="097F089A" w:rsidRPr="1A55E88A">
        <w:rPr>
          <w:color w:val="000000" w:themeColor="text1"/>
          <w:sz w:val="18"/>
          <w:szCs w:val="18"/>
          <w:lang w:val="es"/>
        </w:rPr>
        <w:t>español. En cualquier caso, para la interpretación de la propuesta, prevalecerá la traducción al español.</w:t>
      </w:r>
      <w:r w:rsidRPr="1A55E88A">
        <w:rPr>
          <w:color w:val="000000" w:themeColor="text1"/>
          <w:sz w:val="18"/>
          <w:szCs w:val="18"/>
          <w:lang w:val="es"/>
        </w:rPr>
        <w:t xml:space="preserve"> La organización postulante será la única persona responsable de la traducción y de su precisión.</w:t>
      </w:r>
    </w:p>
    <w:bookmarkEnd w:id="0"/>
    <w:p w14:paraId="2464A558" w14:textId="77777777" w:rsidR="00F569F3" w:rsidRPr="00890765"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t>Presentación de propuestas</w:t>
      </w:r>
    </w:p>
    <w:p w14:paraId="06CC6A2B" w14:textId="7A4AA65F" w:rsidR="00C22EF1" w:rsidRPr="00B56183" w:rsidRDefault="00F569F3" w:rsidP="6397A49E">
      <w:pPr>
        <w:tabs>
          <w:tab w:val="left" w:pos="540"/>
        </w:tabs>
        <w:suppressAutoHyphens/>
        <w:spacing w:after="0" w:line="240" w:lineRule="auto"/>
        <w:ind w:left="540" w:hanging="540"/>
        <w:contextualSpacing/>
        <w:jc w:val="both"/>
        <w:rPr>
          <w:rFonts w:eastAsia="Calibri"/>
          <w:b/>
          <w:bCs/>
          <w:color w:val="4472C4" w:themeColor="accent1"/>
          <w:spacing w:val="-3"/>
          <w:sz w:val="18"/>
          <w:szCs w:val="18"/>
        </w:rPr>
      </w:pPr>
      <w:r w:rsidRPr="00B56183">
        <w:rPr>
          <w:b/>
          <w:bCs/>
          <w:color w:val="000000" w:themeColor="text1"/>
          <w:sz w:val="18"/>
          <w:szCs w:val="18"/>
        </w:rPr>
        <w:t>8.1</w:t>
      </w:r>
      <w:r>
        <w:tab/>
      </w:r>
      <w:r w:rsidRPr="6397A49E">
        <w:rPr>
          <w:color w:val="000000" w:themeColor="text1"/>
          <w:sz w:val="18"/>
          <w:szCs w:val="18"/>
        </w:rPr>
        <w:t>Las propuestas técnicas y financieras deberán presentarse como parte del modelo de presentación de propuestas (</w:t>
      </w:r>
      <w:r w:rsidRPr="6397A49E">
        <w:rPr>
          <w:b/>
          <w:bCs/>
          <w:color w:val="000000" w:themeColor="text1"/>
          <w:sz w:val="18"/>
          <w:szCs w:val="18"/>
        </w:rPr>
        <w:t>Anexo B2</w:t>
      </w:r>
      <w:r w:rsidRPr="6397A49E">
        <w:rPr>
          <w:color w:val="000000" w:themeColor="text1"/>
          <w:sz w:val="18"/>
          <w:szCs w:val="18"/>
        </w:rPr>
        <w:t xml:space="preserve">) en un solo correo electrónico con la referencia del CFP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propuestas presentadas. El cuerpo del correo electrónico debe indicar el nombre y la dirección de la organización postulante. </w:t>
      </w:r>
      <w:r w:rsidRPr="6397A49E">
        <w:rPr>
          <w:b/>
          <w:bCs/>
          <w:color w:val="000000" w:themeColor="text1"/>
          <w:sz w:val="18"/>
          <w:szCs w:val="18"/>
        </w:rPr>
        <w:t xml:space="preserve">Todas las propuestas deben enviarse por correo electrónico a la siguiente dirección segura: </w:t>
      </w:r>
      <w:r w:rsidR="006B5789" w:rsidRPr="006B5789">
        <w:rPr>
          <w:color w:val="2F5496" w:themeColor="accent1" w:themeShade="BF"/>
          <w:sz w:val="18"/>
          <w:szCs w:val="18"/>
        </w:rPr>
        <w:t>cfp.bolivia@unwomen.org</w:t>
      </w:r>
      <w:r w:rsidR="006B5789">
        <w:rPr>
          <w:color w:val="2F5496" w:themeColor="accent1" w:themeShade="BF"/>
          <w:sz w:val="18"/>
          <w:szCs w:val="18"/>
        </w:rPr>
        <w:t>.</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B56183">
        <w:rPr>
          <w:b/>
          <w:bCs/>
          <w:color w:val="000000"/>
          <w:sz w:val="18"/>
        </w:rPr>
        <w:t>8.2</w:t>
      </w:r>
      <w:r>
        <w:rPr>
          <w:color w:val="000000"/>
          <w:sz w:val="18"/>
        </w:rPr>
        <w:tab/>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B56183">
        <w:rPr>
          <w:b/>
          <w:bCs/>
          <w:color w:val="000000"/>
          <w:sz w:val="18"/>
        </w:rPr>
        <w:t>8.3</w:t>
      </w:r>
      <w:r>
        <w:rPr>
          <w:color w:val="000000"/>
          <w:sz w:val="18"/>
        </w:rPr>
        <w:tab/>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B56183">
        <w:rPr>
          <w:b/>
          <w:bCs/>
          <w:color w:val="000000"/>
          <w:sz w:val="18"/>
        </w:rPr>
        <w:t>8.4</w:t>
      </w:r>
      <w:r>
        <w:rPr>
          <w:b/>
          <w:color w:val="000000"/>
          <w:sz w:val="18"/>
        </w:rPr>
        <w:tab/>
        <w:t>Propuestas tardías:</w:t>
      </w:r>
      <w:r>
        <w:rPr>
          <w:color w:val="000000"/>
          <w:sz w:val="18"/>
        </w:rPr>
        <w:t xml:space="preserve"> Cualquier propuesta que ONU Mujeres reciba después de la fecha límite de presentación de propuestas establecida en este documento quedará automáticamente descalificada por no cumplir con el plazo.</w:t>
      </w:r>
    </w:p>
    <w:p w14:paraId="3EA4904E" w14:textId="77777777" w:rsidR="00F74F39" w:rsidRPr="00890765"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5B594B8D" w14:textId="77777777" w:rsidR="00380E60" w:rsidRDefault="00F74F39" w:rsidP="00380E60">
      <w:pPr>
        <w:tabs>
          <w:tab w:val="left" w:pos="-1440"/>
          <w:tab w:val="left" w:pos="540"/>
          <w:tab w:val="left" w:pos="720"/>
        </w:tabs>
        <w:suppressAutoHyphens/>
        <w:spacing w:after="0" w:line="240" w:lineRule="auto"/>
        <w:ind w:left="540" w:hanging="540"/>
        <w:jc w:val="both"/>
        <w:rPr>
          <w:b/>
          <w:sz w:val="18"/>
        </w:rPr>
      </w:pPr>
      <w:r>
        <w:rPr>
          <w:b/>
          <w:sz w:val="18"/>
        </w:rPr>
        <w:t>9.</w:t>
      </w:r>
      <w:r>
        <w:rPr>
          <w:b/>
          <w:sz w:val="18"/>
        </w:rPr>
        <w:tab/>
        <w:t>Aclaración de propuestas</w:t>
      </w:r>
    </w:p>
    <w:p w14:paraId="0CD16AF4" w14:textId="16ABE412" w:rsidR="00C22EF1" w:rsidRDefault="00BC672E" w:rsidP="00380E60">
      <w:pPr>
        <w:tabs>
          <w:tab w:val="left" w:pos="-1440"/>
          <w:tab w:val="left" w:pos="540"/>
          <w:tab w:val="left" w:pos="720"/>
        </w:tabs>
        <w:suppressAutoHyphens/>
        <w:spacing w:after="0" w:line="240" w:lineRule="auto"/>
        <w:ind w:left="540" w:hanging="540"/>
        <w:jc w:val="both"/>
        <w:rPr>
          <w:color w:val="000000"/>
          <w:sz w:val="18"/>
        </w:rPr>
      </w:pPr>
      <w:r w:rsidRPr="00B56183">
        <w:rPr>
          <w:b/>
          <w:bCs/>
          <w:color w:val="000000"/>
          <w:sz w:val="18"/>
        </w:rPr>
        <w:t>9.1</w:t>
      </w:r>
      <w:r>
        <w:rPr>
          <w:color w:val="000000"/>
          <w:sz w:val="18"/>
        </w:rPr>
        <w:tab/>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14:paraId="105B0071" w14:textId="74E16105" w:rsidR="00C22EF1" w:rsidRPr="007C4FD2" w:rsidRDefault="00C22EF1" w:rsidP="007279CE">
      <w:pPr>
        <w:pStyle w:val="Prrafodelista"/>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r>
        <w:rPr>
          <w:b/>
          <w:sz w:val="18"/>
        </w:rPr>
        <w:lastRenderedPageBreak/>
        <w:t>Moneda de las propuestas</w:t>
      </w:r>
    </w:p>
    <w:p w14:paraId="0E2CA0F5" w14:textId="19AE0EE3" w:rsidR="00C22EF1" w:rsidRPr="0056586D" w:rsidRDefault="00BC672E" w:rsidP="6397A49E">
      <w:pPr>
        <w:keepNext/>
        <w:keepLines/>
        <w:tabs>
          <w:tab w:val="left" w:pos="540"/>
        </w:tabs>
        <w:spacing w:after="0" w:line="240" w:lineRule="auto"/>
        <w:ind w:left="540" w:hanging="540"/>
        <w:contextualSpacing/>
        <w:jc w:val="both"/>
        <w:outlineLvl w:val="0"/>
        <w:rPr>
          <w:color w:val="000000"/>
          <w:sz w:val="18"/>
          <w:szCs w:val="18"/>
        </w:rPr>
      </w:pPr>
      <w:r w:rsidRPr="00A328F7">
        <w:rPr>
          <w:b/>
          <w:bCs/>
          <w:color w:val="000000" w:themeColor="text1"/>
          <w:sz w:val="18"/>
          <w:szCs w:val="18"/>
        </w:rPr>
        <w:t>10.1</w:t>
      </w:r>
      <w:r>
        <w:tab/>
      </w:r>
      <w:r w:rsidRPr="6397A49E">
        <w:rPr>
          <w:color w:val="000000" w:themeColor="text1"/>
          <w:sz w:val="18"/>
          <w:szCs w:val="18"/>
        </w:rPr>
        <w:t>Todos los precios se habrán de indicar en moneda local) y/o dólares</w:t>
      </w:r>
      <w:r w:rsidR="1958482B" w:rsidRPr="6397A49E">
        <w:rPr>
          <w:color w:val="000000" w:themeColor="text1"/>
          <w:sz w:val="18"/>
          <w:szCs w:val="18"/>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sidRPr="00A328F7">
        <w:rPr>
          <w:b/>
          <w:bCs/>
          <w:color w:val="000000"/>
          <w:sz w:val="18"/>
        </w:rPr>
        <w:t>10.2</w:t>
      </w:r>
      <w:r>
        <w:rPr>
          <w:color w:val="000000"/>
          <w:sz w:val="18"/>
        </w:rPr>
        <w:tab/>
        <w:t xml:space="preserve">ONU Mujeres se reserva el derecho a rechazar cualquier propuesta presentada en una moneda distinta a la obligatoria para la propuesta indicada anteriormente. ONU Mujeres podrá aceptar propuestas presentadas en una moneda distinta a la indicada anteriormente si la organización postulante confirma durante la aclaración de las propuestas (consulte el punto 9 anterior) que aceptará un contrato emitido en la moneda obligatoria de la propuesta y que, a efectos de conversión, se aplicará el tipo de cambio oficial de las Naciones Unidas del día de la fecha límite del CFP (tal y como se indica en la carta de CFP).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sidRPr="00A328F7">
        <w:rPr>
          <w:b/>
          <w:bCs/>
          <w:color w:val="000000"/>
          <w:sz w:val="18"/>
        </w:rPr>
        <w:t>10.3</w:t>
      </w:r>
      <w:r>
        <w:rPr>
          <w:color w:val="000000"/>
          <w:sz w:val="18"/>
        </w:rPr>
        <w:tab/>
        <w:t>Independientemente de la moneda que se indique en las propuestas recibidas, el contrato se emitirá siempre y los pagos posteriores se efectuarán en la moneda obligatoria para la propuesta (como se ha indicado anteriormente).</w:t>
      </w:r>
    </w:p>
    <w:p w14:paraId="00084BFC" w14:textId="77777777" w:rsidR="00C22EF1" w:rsidRPr="00890765"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7279CE">
      <w:pPr>
        <w:pStyle w:val="Prrafodelista"/>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Evaluación de las propuestas técnicas y financieras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t>FASE I: PROPUESTA TÉCNICA</w:t>
      </w:r>
      <w:r>
        <w:rPr>
          <w:sz w:val="18"/>
        </w:rPr>
        <w:t xml:space="preserve"> (</w:t>
      </w:r>
      <w:r>
        <w:rPr>
          <w:b/>
          <w:sz w:val="18"/>
        </w:rPr>
        <w:t>70 puntos</w:t>
      </w:r>
      <w:r>
        <w:rPr>
          <w:sz w:val="18"/>
        </w:rPr>
        <w:t>)</w:t>
      </w:r>
    </w:p>
    <w:p w14:paraId="71B01783" w14:textId="4800B33C" w:rsidR="00C22EF1" w:rsidRDefault="00C22EF1" w:rsidP="00BC4A9D">
      <w:pPr>
        <w:pStyle w:val="Prrafodelista"/>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Solo las organizaciones postulantes que cumplan los criterios obligatorios pasarán a la evaluación técnica, en la que se podrá determinar un máximo de 70 puntos. El Comité de Evaluación será nombrado por ONU Mujeres, y llevará a cabo la evaluación técnica aplicando los criterios de evaluación y las puntuaciones que se indican a continuación. Para pasar de la Fase I del proceso de evaluación detallado a la Fase II (evaluación financiera), una propuesta debe haber alcanzado una puntuación técnica acumulada mínima de 50 puntos.</w:t>
      </w:r>
    </w:p>
    <w:p w14:paraId="79CEDF98" w14:textId="77777777" w:rsidR="00BA722A" w:rsidRPr="00890765" w:rsidRDefault="00BA722A" w:rsidP="00BA722A">
      <w:pPr>
        <w:pStyle w:val="Prrafodelista"/>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4E37D06" w:rsidR="006C2041" w:rsidRPr="007C4FD2" w:rsidRDefault="006C2041" w:rsidP="006C2041">
      <w:pPr>
        <w:spacing w:after="0" w:line="240" w:lineRule="auto"/>
        <w:ind w:left="540"/>
        <w:rPr>
          <w:rFonts w:ascii="Calibri" w:eastAsia="Calibri" w:hAnsi="Calibri" w:cs="Calibri"/>
          <w:b/>
          <w:bCs/>
          <w:sz w:val="18"/>
          <w:szCs w:val="18"/>
        </w:rPr>
      </w:pPr>
      <w:r w:rsidRPr="6397A49E">
        <w:rPr>
          <w:rFonts w:ascii="Calibri" w:hAnsi="Calibri"/>
          <w:b/>
          <w:bCs/>
          <w:sz w:val="18"/>
          <w:szCs w:val="18"/>
        </w:rPr>
        <w:t>Tabla para la evaluación de la propuesta técnica</w:t>
      </w:r>
    </w:p>
    <w:p w14:paraId="71E832F9" w14:textId="77777777" w:rsidR="006C2041" w:rsidRPr="00890765" w:rsidRDefault="006C2041" w:rsidP="00BA722A">
      <w:pPr>
        <w:pStyle w:val="Prrafodelista"/>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23" w:type="dxa"/>
        <w:tblInd w:w="5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10"/>
        <w:gridCol w:w="7231"/>
        <w:gridCol w:w="982"/>
      </w:tblGrid>
      <w:tr w:rsidR="005379B6" w:rsidRPr="0056586D" w14:paraId="37C8A052" w14:textId="77777777" w:rsidTr="6397A49E">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3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rPr>
            </w:pPr>
            <w:r>
              <w:rPr>
                <w:sz w:val="18"/>
              </w:rPr>
              <w:t xml:space="preserve">La propuesta cumple con los requisitos del CFP </w:t>
            </w:r>
          </w:p>
        </w:tc>
        <w:tc>
          <w:tcPr>
            <w:tcW w:w="982"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15 puntos</w:t>
            </w:r>
          </w:p>
        </w:tc>
      </w:tr>
      <w:tr w:rsidR="005379B6" w:rsidRPr="0056586D" w14:paraId="2146A269" w14:textId="77777777" w:rsidTr="6397A49E">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31" w:type="dxa"/>
          </w:tcPr>
          <w:p w14:paraId="44F83FC2" w14:textId="76D5FCE2" w:rsidR="005379B6" w:rsidRPr="00BA722A" w:rsidRDefault="39C40FFB" w:rsidP="00DC6588">
            <w:pPr>
              <w:spacing w:after="0" w:line="240" w:lineRule="auto"/>
              <w:jc w:val="both"/>
              <w:rPr>
                <w:rFonts w:cstheme="minorHAnsi"/>
                <w:sz w:val="18"/>
                <w:szCs w:val="18"/>
              </w:rPr>
            </w:pPr>
            <w:r>
              <w:rPr>
                <w:sz w:val="18"/>
              </w:rPr>
              <w:t>El mandato de la organización es pertinente para el trabajo que se llevará a cabo en los Términos de Referencia definidos por ONU Mujeres (</w:t>
            </w:r>
            <w:r>
              <w:rPr>
                <w:b/>
                <w:sz w:val="18"/>
              </w:rPr>
              <w:t>componente 1)</w:t>
            </w:r>
          </w:p>
        </w:tc>
        <w:tc>
          <w:tcPr>
            <w:tcW w:w="982"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20 puntos</w:t>
            </w:r>
          </w:p>
        </w:tc>
      </w:tr>
      <w:tr w:rsidR="005379B6" w:rsidRPr="0056586D" w14:paraId="5737DB4F" w14:textId="77777777" w:rsidTr="6397A49E">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3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rPr>
            </w:pPr>
            <w:r>
              <w:rPr>
                <w:sz w:val="18"/>
              </w:rPr>
              <w:t xml:space="preserve">La propuesta muestra una buena comprensión de los requisitos de los Términos de Referencia e indica que la organización tiene la capacidad previa necesaria para llevar a cabo el trabajo correctamente </w:t>
            </w:r>
            <w:r>
              <w:rPr>
                <w:b/>
                <w:sz w:val="18"/>
              </w:rPr>
              <w:t>(componentes 2, 3, 4 y 5)</w:t>
            </w:r>
          </w:p>
        </w:tc>
        <w:tc>
          <w:tcPr>
            <w:tcW w:w="982"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Pr>
                <w:b/>
                <w:sz w:val="18"/>
              </w:rPr>
              <w:t>35 puntos</w:t>
            </w:r>
          </w:p>
        </w:tc>
      </w:tr>
      <w:tr w:rsidR="005379B6" w:rsidRPr="0056586D" w14:paraId="3BB6019A" w14:textId="77777777" w:rsidTr="6397A49E">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3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Pr>
                <w:sz w:val="18"/>
                <w:highlight w:val="lightGray"/>
              </w:rPr>
              <w:t>TOTAL</w:t>
            </w:r>
          </w:p>
        </w:tc>
        <w:tc>
          <w:tcPr>
            <w:tcW w:w="982"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Pr>
                <w:b/>
                <w:sz w:val="18"/>
              </w:rPr>
              <w:t>70 puntos</w:t>
            </w:r>
          </w:p>
        </w:tc>
      </w:tr>
    </w:tbl>
    <w:p w14:paraId="2B389951" w14:textId="77777777" w:rsidR="005C3988" w:rsidRPr="007C4FD2" w:rsidRDefault="005C3988" w:rsidP="0093657D">
      <w:pPr>
        <w:pStyle w:val="Prrafodelista"/>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7279CE">
      <w:pPr>
        <w:pStyle w:val="Prrafodelista"/>
        <w:numPr>
          <w:ilvl w:val="1"/>
          <w:numId w:val="13"/>
        </w:numPr>
        <w:tabs>
          <w:tab w:val="left" w:pos="-1440"/>
          <w:tab w:val="left" w:pos="540"/>
        </w:tabs>
        <w:suppressAutoHyphens/>
        <w:spacing w:after="0" w:line="240" w:lineRule="auto"/>
        <w:ind w:hanging="720"/>
        <w:jc w:val="both"/>
        <w:rPr>
          <w:rFonts w:eastAsia="Calibri" w:cstheme="minorHAnsi"/>
          <w:spacing w:val="-3"/>
          <w:sz w:val="18"/>
          <w:szCs w:val="18"/>
        </w:rPr>
      </w:pPr>
      <w:r w:rsidRPr="6397A49E">
        <w:rPr>
          <w:b/>
          <w:bCs/>
          <w:sz w:val="18"/>
          <w:szCs w:val="18"/>
        </w:rPr>
        <w:t>FASE II: PROPUESTA FINANCIERA</w:t>
      </w:r>
      <w:r w:rsidRPr="6397A49E">
        <w:rPr>
          <w:sz w:val="18"/>
          <w:szCs w:val="18"/>
        </w:rPr>
        <w:t xml:space="preserve"> (</w:t>
      </w:r>
      <w:r w:rsidRPr="6397A49E">
        <w:rPr>
          <w:b/>
          <w:bCs/>
          <w:sz w:val="18"/>
          <w:szCs w:val="18"/>
        </w:rPr>
        <w:t>30 puntos</w:t>
      </w:r>
      <w:r w:rsidRPr="6397A49E">
        <w:rPr>
          <w:sz w:val="18"/>
          <w:szCs w:val="18"/>
        </w:rPr>
        <w:t xml:space="preserve">) </w:t>
      </w:r>
    </w:p>
    <w:p w14:paraId="60D896CA" w14:textId="019298F4" w:rsidR="6397A49E" w:rsidRDefault="6397A49E" w:rsidP="6397A49E">
      <w:pPr>
        <w:tabs>
          <w:tab w:val="left" w:pos="540"/>
        </w:tabs>
        <w:spacing w:after="0" w:line="240" w:lineRule="auto"/>
        <w:jc w:val="both"/>
        <w:rPr>
          <w:rFonts w:eastAsia="Calibri"/>
          <w:sz w:val="18"/>
          <w:szCs w:val="18"/>
        </w:rPr>
      </w:pP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Las propuestas financieras se evaluarán (con el </w:t>
      </w:r>
      <w:r>
        <w:rPr>
          <w:b/>
          <w:color w:val="000000"/>
          <w:sz w:val="18"/>
        </w:rPr>
        <w:t>componente 6</w:t>
      </w:r>
      <w:r>
        <w:rPr>
          <w:color w:val="000000"/>
          <w:sz w:val="18"/>
        </w:rPr>
        <w:t>) una vez que haya finalizado la evaluación técnica. La organización postulante que presente una oferta menor recibirá 30 puntos. Las demás propuestas financieras recibirán puntos prorrateados en función de la relación de los precios de las organizaciones postulantes con el costo más bajo evaluado como se explica a continuación.</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rPr>
      </w:pPr>
      <w:r>
        <w:rPr>
          <w:color w:val="000000"/>
          <w:sz w:val="18"/>
        </w:rPr>
        <w:br/>
        <w:t>Fórmula para el cálculo: Puntos = (A/B) puntos financieros</w:t>
      </w:r>
      <w:r>
        <w:rPr>
          <w:color w:val="000000"/>
          <w:sz w:val="18"/>
        </w:rPr>
        <w:br/>
      </w:r>
      <w:r>
        <w:rPr>
          <w:color w:val="000000"/>
          <w:sz w:val="18"/>
        </w:rPr>
        <w:br/>
        <w:t>Ejemplo: El precio de la organización postulante A es el más bajo, 10,00 dólares. La organización postulante A recibe 30 puntos. El precio de la organización postulante B es de 20,00 dólares. La organización postulante B recibe (10,00 dólares/20,00 dólares) × 30 puntos = 15 puntos.</w:t>
      </w:r>
      <w:r>
        <w:rPr>
          <w:color w:val="000000"/>
          <w:sz w:val="18"/>
        </w:rPr>
        <w:br/>
      </w:r>
    </w:p>
    <w:p w14:paraId="11571C9D" w14:textId="3D8843C6" w:rsidR="00C22EF1" w:rsidRPr="007C4FD2" w:rsidRDefault="00C22EF1" w:rsidP="007279CE">
      <w:pPr>
        <w:pStyle w:val="Prrafodelista"/>
        <w:numPr>
          <w:ilvl w:val="0"/>
          <w:numId w:val="13"/>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Preparación de propuestas</w:t>
      </w:r>
    </w:p>
    <w:p w14:paraId="3490FD90" w14:textId="217D35D4" w:rsidR="00792B37" w:rsidRDefault="007E0591" w:rsidP="007279CE">
      <w:pPr>
        <w:pStyle w:val="Prrafodelista"/>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14:paraId="1493EFC3" w14:textId="5B86C601" w:rsidR="00792B37" w:rsidRDefault="007E0591" w:rsidP="007279CE">
      <w:pPr>
        <w:pStyle w:val="Prrafodelista"/>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p>
    <w:p w14:paraId="2E5CF778" w14:textId="5C66F2D9" w:rsidR="00792B37" w:rsidRDefault="00C22EF1" w:rsidP="007279CE">
      <w:pPr>
        <w:pStyle w:val="Prrafodelista"/>
        <w:numPr>
          <w:ilvl w:val="1"/>
          <w:numId w:val="8"/>
        </w:numPr>
        <w:tabs>
          <w:tab w:val="left" w:pos="540"/>
        </w:tabs>
        <w:suppressAutoHyphens/>
        <w:spacing w:after="0" w:line="240" w:lineRule="auto"/>
        <w:ind w:left="540" w:hanging="540"/>
        <w:jc w:val="both"/>
        <w:rPr>
          <w:rFonts w:eastAsia="Calibri"/>
          <w:color w:val="000000"/>
          <w:spacing w:val="-3"/>
          <w:sz w:val="18"/>
          <w:szCs w:val="18"/>
        </w:rPr>
      </w:pPr>
      <w:r w:rsidRPr="6721A05D">
        <w:rPr>
          <w:color w:val="000000" w:themeColor="text1"/>
          <w:sz w:val="18"/>
          <w:szCs w:val="18"/>
        </w:rPr>
        <w:t xml:space="preserve">Cuando se presente un requisito o se le pida que utilice un enfoque específico, no solo deberá declarar su aceptación, sino también describir, cuando proceda, cómo piensa cumplirlo. La falta de respuesta a un elemento se considerará una aceptación </w:t>
      </w:r>
      <w:proofErr w:type="gramStart"/>
      <w:r w:rsidRPr="6721A05D">
        <w:rPr>
          <w:color w:val="000000" w:themeColor="text1"/>
          <w:sz w:val="18"/>
          <w:szCs w:val="18"/>
        </w:rPr>
        <w:t>del mismo</w:t>
      </w:r>
      <w:proofErr w:type="gramEnd"/>
      <w:r w:rsidRPr="6721A05D">
        <w:rPr>
          <w:color w:val="000000" w:themeColor="text1"/>
          <w:sz w:val="18"/>
          <w:szCs w:val="18"/>
        </w:rPr>
        <w:t xml:space="preserve">. Cuando se solicite una respuesta descriptiva, el hecho de no proporcionarla se considerará como una falta de respuesta. </w:t>
      </w:r>
    </w:p>
    <w:p w14:paraId="6A7D66EC" w14:textId="77777777" w:rsidR="00792B37" w:rsidRDefault="00C22EF1" w:rsidP="007279CE">
      <w:pPr>
        <w:pStyle w:val="Prrafodelista"/>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14:paraId="3030011A" w14:textId="6261CC48" w:rsidR="00792B37" w:rsidRDefault="00C22EF1" w:rsidP="007279CE">
      <w:pPr>
        <w:pStyle w:val="Prrafodelista"/>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lastRenderedPageBreak/>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14:paraId="5DD252B3" w14:textId="7E46E0C6" w:rsidR="00792B37" w:rsidRPr="00792B37" w:rsidRDefault="00C31928" w:rsidP="007279CE">
      <w:pPr>
        <w:pStyle w:val="Prrafodelista"/>
        <w:numPr>
          <w:ilvl w:val="1"/>
          <w:numId w:val="8"/>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Las </w:t>
      </w:r>
      <w:r>
        <w:rPr>
          <w:color w:val="000000" w:themeColor="text1"/>
          <w:sz w:val="18"/>
        </w:rPr>
        <w:t xml:space="preserve">organizaciones postulantes </w:t>
      </w:r>
      <w:r>
        <w:rPr>
          <w:sz w:val="18"/>
        </w:rPr>
        <w:t xml:space="preserve">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14:paraId="0758F573" w14:textId="36CBEBF6" w:rsidR="00C22EF1" w:rsidRPr="00792B37" w:rsidRDefault="00FE60E3" w:rsidP="007279CE">
      <w:pPr>
        <w:pStyle w:val="Prrafodelista"/>
        <w:numPr>
          <w:ilvl w:val="1"/>
          <w:numId w:val="8"/>
        </w:numPr>
        <w:tabs>
          <w:tab w:val="left" w:pos="540"/>
        </w:tabs>
        <w:suppressAutoHyphens/>
        <w:spacing w:after="0" w:line="240" w:lineRule="auto"/>
        <w:ind w:left="540" w:hanging="540"/>
        <w:jc w:val="both"/>
        <w:rPr>
          <w:color w:val="000000"/>
          <w:spacing w:val="-3"/>
          <w:sz w:val="18"/>
          <w:szCs w:val="18"/>
        </w:rPr>
      </w:pPr>
      <w:r w:rsidRPr="6397A49E">
        <w:rPr>
          <w:color w:val="000000" w:themeColor="text1"/>
          <w:sz w:val="18"/>
          <w:szCs w:val="18"/>
        </w:rPr>
        <w:t xml:space="preserve">La propuesta de la organización deberá indicar la siguiente información e incluir todos los anexos etiquetados que se indican a </w:t>
      </w:r>
      <w:r w:rsidR="0BC4E15A" w:rsidRPr="6397A49E">
        <w:rPr>
          <w:color w:val="000000" w:themeColor="text1"/>
          <w:sz w:val="18"/>
          <w:szCs w:val="18"/>
        </w:rPr>
        <w:t xml:space="preserve">continuación: </w:t>
      </w:r>
    </w:p>
    <w:p w14:paraId="7ACCEA1B" w14:textId="77777777" w:rsidR="00C22EF1" w:rsidRPr="00890765"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t>Presentación del CFP</w:t>
      </w:r>
      <w:r>
        <w:rPr>
          <w:color w:val="000000"/>
          <w:sz w:val="18"/>
        </w:rPr>
        <w:t xml:space="preserve"> (a más tardar en la fecha límite de la propuesta):</w:t>
      </w:r>
    </w:p>
    <w:p w14:paraId="2FAD0ED9" w14:textId="77777777" w:rsidR="0070710D" w:rsidRPr="00890765"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Como mínimo, las organizaciones postulantes deberán completar y devolver los documentos que se indican a continuación (anexos de este CFP) </w:t>
      </w:r>
      <w:r>
        <w:rPr>
          <w:b/>
          <w:color w:val="000000"/>
          <w:sz w:val="18"/>
        </w:rPr>
        <w:t>como una parte integral de su propuesta</w:t>
      </w:r>
      <w:r>
        <w:rPr>
          <w:color w:val="000000"/>
          <w:sz w:val="18"/>
        </w:rPr>
        <w:t>. Las organizaciones postulantes podrán añadir la documentación adicional que consideren oportuna.</w:t>
      </w:r>
    </w:p>
    <w:p w14:paraId="5B02043E" w14:textId="77777777" w:rsidR="00C22EF1" w:rsidRPr="00890765"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t>Si no se completan y devuelven los documentos que se indican a continuación como parte de la propuesta, esta podrá ser rechazada.</w:t>
      </w:r>
    </w:p>
    <w:p w14:paraId="29F2AEDB" w14:textId="77777777" w:rsidR="00C22EF1" w:rsidRPr="00890765" w:rsidRDefault="00C22EF1" w:rsidP="00DC6588">
      <w:pPr>
        <w:tabs>
          <w:tab w:val="left" w:pos="-720"/>
        </w:tabs>
        <w:suppressAutoHyphens/>
        <w:spacing w:after="0" w:line="240" w:lineRule="auto"/>
        <w:jc w:val="both"/>
        <w:rPr>
          <w:rFonts w:eastAsia="Calibri" w:cstheme="minorHAnsi"/>
          <w:color w:val="0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rPr>
            </w:pPr>
            <w:r>
              <w:rPr>
                <w:b/>
                <w:sz w:val="18"/>
              </w:rPr>
              <w:t>Anexo B-1</w:t>
            </w:r>
            <w:r>
              <w:rPr>
                <w:sz w:val="18"/>
              </w:rPr>
              <w:t xml:space="preserve"> Requisitos obligatorios/criterios de calificación preliminar</w:t>
            </w:r>
            <w:r>
              <w:rPr>
                <w:color w:val="000000"/>
                <w:sz w:val="18"/>
              </w:rPr>
              <w:t xml:space="preserve"> y aspectos contractuales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 xml:space="preserve">Anexo B-2 </w:t>
            </w:r>
            <w:r>
              <w:rPr>
                <w:sz w:val="18"/>
              </w:rPr>
              <w:t>Modelo de presentación de propuestas</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Anexo B-3</w:t>
            </w:r>
            <w:r>
              <w:rPr>
                <w:sz w:val="18"/>
              </w:rPr>
              <w:t xml:space="preserve"> Formato del curriculum vitae del personal propuesto</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Anexo B-4</w:t>
            </w:r>
            <w:r>
              <w:rPr>
                <w:sz w:val="18"/>
              </w:rPr>
              <w:t xml:space="preserve"> Documentación mínima para la evaluación de capacidades institucionales de la organización postulante</w:t>
            </w:r>
          </w:p>
        </w:tc>
      </w:tr>
    </w:tbl>
    <w:p w14:paraId="4634246A" w14:textId="77777777" w:rsidR="00C22EF1" w:rsidRPr="00890765" w:rsidRDefault="00C22EF1" w:rsidP="00DC6588">
      <w:pPr>
        <w:widowControl w:val="0"/>
        <w:spacing w:after="0" w:line="240" w:lineRule="auto"/>
        <w:jc w:val="both"/>
        <w:rPr>
          <w:rFonts w:eastAsia="Calibri" w:cstheme="minorHAnsi"/>
          <w:color w:val="000000"/>
          <w:sz w:val="18"/>
          <w:szCs w:val="18"/>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Pr>
          <w:color w:val="000000"/>
          <w:sz w:val="18"/>
        </w:rPr>
        <w:t>Si después de evaluar esta oportunidad ha tomado la decisión de no presentar su propuesta, le agradeceríamos que devolviera este formulario indicando los motivos de su no participación.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7279CE">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Formato y firma de propuestas</w:t>
      </w:r>
    </w:p>
    <w:p w14:paraId="717D4B11" w14:textId="237F7BD2" w:rsidR="002A532E" w:rsidRPr="002A532E" w:rsidRDefault="00C22EF1" w:rsidP="007279CE">
      <w:pPr>
        <w:pStyle w:val="Prrafodelista"/>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propuesta se presentará en formato electrónico y la firmará la organización postulante o una persona o personas debidamente autorizadas para vincular a la organización postulante en el contrato. Esta última autorización deberá indicarse mediante un poder por escrito que acompañe a la propuesta. </w:t>
      </w:r>
    </w:p>
    <w:p w14:paraId="4F3E0B07" w14:textId="39F967F8" w:rsidR="002A532E" w:rsidRPr="002A532E" w:rsidRDefault="00C22EF1" w:rsidP="007279CE">
      <w:pPr>
        <w:pStyle w:val="Prrafodelista"/>
        <w:keepNext/>
        <w:keepLines/>
        <w:numPr>
          <w:ilvl w:val="1"/>
          <w:numId w:val="8"/>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Las propuestas no incluirán interlineaciones, borrones ni sobreescrituras, salvo las necesarias para corregir errores cometidos por la organización postulante, en cuyo caso dichas correcciones deberán ser rubricadas por la persona o personas que firmen la propuesta.</w:t>
      </w:r>
      <w:r>
        <w:rPr>
          <w:sz w:val="18"/>
        </w:rPr>
        <w:tab/>
      </w:r>
    </w:p>
    <w:p w14:paraId="67010020" w14:textId="77777777" w:rsidR="002A532E" w:rsidRPr="00890765"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7279CE">
      <w:pPr>
        <w:keepNext/>
        <w:keepLines/>
        <w:numPr>
          <w:ilvl w:val="0"/>
          <w:numId w:val="8"/>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Adjudicación de la subvención</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C626A0">
        <w:rPr>
          <w:b/>
          <w:bCs/>
          <w:color w:val="000000"/>
          <w:sz w:val="18"/>
        </w:rPr>
        <w:t>14.1</w:t>
      </w:r>
      <w:r>
        <w:rPr>
          <w:color w:val="000000"/>
          <w:sz w:val="18"/>
        </w:rPr>
        <w:tab/>
        <w:t xml:space="preserve">La adjudicación se hará a la organización cuya propuesta sea la mejor evaluada. ONU Mujeres se reserva el derecho a llevar a cabo negociaciones con la organización postulante sobre el contenido de su propuesta. La adjudicación solo será efectiva una vez que la organización seleccionada acepte los términos y condiciones del acuerdo y los términos de referencia. </w:t>
      </w:r>
      <w:r>
        <w:rPr>
          <w:b/>
          <w:color w:val="000000"/>
          <w:sz w:val="18"/>
        </w:rPr>
        <w:t>El acuerdo reflejará el nombre de la organización que proporcionó su situación financiera en respuesta a este CFP</w:t>
      </w:r>
      <w:r>
        <w:rPr>
          <w:color w:val="000000"/>
          <w:sz w:val="18"/>
        </w:rPr>
        <w:t>. Una vez celebrado el acuerdo, ONU Mujeres notificará con prontitud a las organizaciones postulantes no seleccionadas.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C626A0">
        <w:rPr>
          <w:b/>
          <w:bCs/>
          <w:color w:val="000000"/>
          <w:sz w:val="18"/>
        </w:rPr>
        <w:t>14.2</w:t>
      </w:r>
      <w:r>
        <w:rPr>
          <w:color w:val="000000"/>
          <w:sz w:val="18"/>
        </w:rPr>
        <w:tab/>
        <w:t>Se espera que la organización seleccionada comience a prestar sus servicios a partir de la fecha y la hora estipuladas en este llamado (CFP).</w:t>
      </w:r>
    </w:p>
    <w:p w14:paraId="4607204F" w14:textId="1831AFE5"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sidRPr="00C626A0">
        <w:rPr>
          <w:b/>
          <w:bCs/>
          <w:color w:val="000000"/>
          <w:sz w:val="18"/>
        </w:rPr>
        <w:t>14.3</w:t>
      </w:r>
      <w:r>
        <w:rPr>
          <w:color w:val="000000"/>
          <w:sz w:val="18"/>
        </w:rPr>
        <w:tab/>
        <w:t xml:space="preserve">La adjudicación de la subvención se destinará a un acuerdo con un plazo inicial </w:t>
      </w:r>
      <w:r w:rsidRPr="001A1ACF">
        <w:rPr>
          <w:color w:val="000000"/>
          <w:sz w:val="18"/>
        </w:rPr>
        <w:t>de</w:t>
      </w:r>
      <w:r w:rsidR="00D85D89" w:rsidRPr="001A1ACF">
        <w:rPr>
          <w:color w:val="000000"/>
          <w:sz w:val="18"/>
        </w:rPr>
        <w:t xml:space="preserve"> </w:t>
      </w:r>
      <w:r w:rsidR="00131D27" w:rsidRPr="001A1ACF">
        <w:rPr>
          <w:color w:val="000000"/>
          <w:sz w:val="18"/>
        </w:rPr>
        <w:t>tres</w:t>
      </w:r>
      <w:r w:rsidR="00D85D89" w:rsidRPr="001A1ACF">
        <w:rPr>
          <w:color w:val="000000"/>
          <w:sz w:val="18"/>
        </w:rPr>
        <w:t xml:space="preserve"> años</w:t>
      </w:r>
      <w:r w:rsidRPr="001A1ACF">
        <w:rPr>
          <w:color w:val="000000"/>
          <w:sz w:val="18"/>
        </w:rPr>
        <w:t>, con</w:t>
      </w:r>
      <w:r>
        <w:rPr>
          <w:color w:val="000000"/>
          <w:sz w:val="18"/>
        </w:rPr>
        <w:t xml:space="preserve"> la opción de renovarlo en los mismos términos y condiciones por un periodo o periodos adicionales según lo indique ONU Mujeres.</w:t>
      </w:r>
    </w:p>
    <w:p w14:paraId="1A6F43F4" w14:textId="77777777" w:rsidR="00C22EF1" w:rsidRPr="00890765"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890765"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027AE15" w14:textId="688A4DE6" w:rsidR="00431D09" w:rsidRDefault="00431D09" w:rsidP="00431D09">
      <w:pPr>
        <w:bidi/>
        <w:spacing w:after="0" w:line="240" w:lineRule="auto"/>
        <w:jc w:val="center"/>
      </w:pPr>
    </w:p>
    <w:p w14:paraId="7B7C3F03" w14:textId="77777777" w:rsidR="00431D09" w:rsidRPr="001F6AE1" w:rsidRDefault="00431D09" w:rsidP="00431D09">
      <w:pPr>
        <w:bidi/>
        <w:spacing w:after="0" w:line="240" w:lineRule="auto"/>
        <w:jc w:val="center"/>
        <w:rPr>
          <w:rFonts w:eastAsia="Times New Roman"/>
          <w:b/>
          <w:bCs/>
          <w:color w:val="002060"/>
          <w:sz w:val="18"/>
          <w:szCs w:val="18"/>
          <w:u w:val="single"/>
        </w:rPr>
      </w:pPr>
    </w:p>
    <w:sectPr w:rsidR="00431D09" w:rsidRPr="001F6AE1" w:rsidSect="00D85D89">
      <w:headerReference w:type="default" r:id="rId11"/>
      <w:footerReference w:type="default" r:id="rId12"/>
      <w:headerReference w:type="first" r:id="rId13"/>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337D" w14:textId="77777777" w:rsidR="00AE45C8" w:rsidRDefault="00AE45C8" w:rsidP="00C22EF1">
      <w:pPr>
        <w:spacing w:after="0" w:line="240" w:lineRule="auto"/>
      </w:pPr>
      <w:r>
        <w:separator/>
      </w:r>
    </w:p>
  </w:endnote>
  <w:endnote w:type="continuationSeparator" w:id="0">
    <w:p w14:paraId="011A4A52" w14:textId="77777777" w:rsidR="00AE45C8" w:rsidRDefault="00AE45C8" w:rsidP="00C22EF1">
      <w:pPr>
        <w:spacing w:after="0" w:line="240" w:lineRule="auto"/>
      </w:pPr>
      <w:r>
        <w:continuationSeparator/>
      </w:r>
    </w:p>
  </w:endnote>
  <w:endnote w:type="continuationNotice" w:id="1">
    <w:p w14:paraId="2607797B" w14:textId="77777777" w:rsidR="00AE45C8" w:rsidRDefault="00AE4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Piedepgin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0031" w14:textId="77777777" w:rsidR="00AE45C8" w:rsidRDefault="00AE45C8" w:rsidP="00C22EF1">
      <w:pPr>
        <w:spacing w:after="0" w:line="240" w:lineRule="auto"/>
      </w:pPr>
      <w:r>
        <w:separator/>
      </w:r>
    </w:p>
  </w:footnote>
  <w:footnote w:type="continuationSeparator" w:id="0">
    <w:p w14:paraId="79877CE8" w14:textId="77777777" w:rsidR="00AE45C8" w:rsidRDefault="00AE45C8" w:rsidP="00C22EF1">
      <w:pPr>
        <w:spacing w:after="0" w:line="240" w:lineRule="auto"/>
      </w:pPr>
      <w:r>
        <w:continuationSeparator/>
      </w:r>
    </w:p>
  </w:footnote>
  <w:footnote w:type="continuationNotice" w:id="1">
    <w:p w14:paraId="0A04E535" w14:textId="77777777" w:rsidR="00AE45C8" w:rsidRDefault="00AE45C8">
      <w:pPr>
        <w:spacing w:after="0" w:line="240" w:lineRule="auto"/>
      </w:pPr>
    </w:p>
  </w:footnote>
  <w:footnote w:id="2">
    <w:p w14:paraId="18BA03B1" w14:textId="2B29AF8C" w:rsidR="00513236" w:rsidRPr="00115C6D" w:rsidRDefault="00513236" w:rsidP="00115C6D">
      <w:pPr>
        <w:pStyle w:val="Textonotapie"/>
        <w:jc w:val="both"/>
        <w:rPr>
          <w:rFonts w:cstheme="minorHAnsi"/>
          <w:sz w:val="16"/>
          <w:szCs w:val="16"/>
        </w:rPr>
      </w:pPr>
      <w:r w:rsidRPr="00115C6D">
        <w:rPr>
          <w:rStyle w:val="Refdenotaalpie"/>
          <w:rFonts w:cstheme="minorHAnsi"/>
          <w:sz w:val="16"/>
          <w:szCs w:val="16"/>
        </w:rPr>
        <w:footnoteRef/>
      </w:r>
      <w:r w:rsidRPr="00115C6D">
        <w:rPr>
          <w:rFonts w:cstheme="minorHAnsi"/>
          <w:sz w:val="16"/>
          <w:szCs w:val="16"/>
        </w:rPr>
        <w:t xml:space="preserve"> En casos excepcionales, pueden aceptarse tres (3) años de registro, que deben estar plenamente justificados.</w:t>
      </w:r>
    </w:p>
  </w:footnote>
  <w:footnote w:id="3">
    <w:p w14:paraId="4F609696" w14:textId="77777777" w:rsidR="006355F4" w:rsidRPr="00115C6D" w:rsidRDefault="006355F4" w:rsidP="00115C6D">
      <w:pPr>
        <w:pStyle w:val="Textonotapie"/>
        <w:jc w:val="both"/>
        <w:rPr>
          <w:rFonts w:cstheme="minorHAnsi"/>
          <w:sz w:val="16"/>
          <w:szCs w:val="16"/>
        </w:rPr>
      </w:pPr>
      <w:r w:rsidRPr="00115C6D">
        <w:rPr>
          <w:rStyle w:val="Refdenotaalpie"/>
          <w:rFonts w:cstheme="minorHAnsi"/>
          <w:sz w:val="16"/>
          <w:szCs w:val="16"/>
        </w:rPr>
        <w:footnoteRef/>
      </w:r>
      <w:r w:rsidRPr="00115C6D">
        <w:rPr>
          <w:rFonts w:cstheme="minorHAnsi"/>
          <w:sz w:val="16"/>
          <w:szCs w:val="16"/>
        </w:rPr>
        <w:t xml:space="preserve"> </w:t>
      </w:r>
      <w:hyperlink r:id="rId1" w:history="1">
        <w:r w:rsidRPr="00882B17">
          <w:rPr>
            <w:rFonts w:cstheme="minorHAnsi"/>
            <w:color w:val="5B9BD5" w:themeColor="accent5"/>
            <w:sz w:val="16"/>
            <w:szCs w:val="16"/>
            <w:u w:val="single"/>
          </w:rPr>
          <w:t>Boletín del Secretario General de 9 de octubre de 2003 relativo a «Medidas especiales de protección contra la explotación y el abuso sexuales</w:t>
        </w:r>
      </w:hyperlink>
      <w:r w:rsidRPr="00882B17">
        <w:rPr>
          <w:rFonts w:cstheme="minorHAnsi"/>
          <w:color w:val="5B9BD5" w:themeColor="accent5"/>
          <w:sz w:val="16"/>
          <w:szCs w:val="16"/>
          <w:u w:val="single"/>
        </w:rPr>
        <w:t>» (ST/SGB/2003/13</w:t>
      </w:r>
      <w:r w:rsidRPr="00115C6D">
        <w:rPr>
          <w:rFonts w:cstheme="minorHAnsi"/>
          <w:sz w:val="16"/>
          <w:szCs w:val="16"/>
          <w:u w:val="single"/>
        </w:rPr>
        <w:t>)</w:t>
      </w:r>
      <w:r w:rsidRPr="00115C6D">
        <w:rPr>
          <w:rFonts w:cstheme="minorHAnsi"/>
          <w:sz w:val="16"/>
          <w:szCs w:val="16"/>
        </w:rPr>
        <w:t>, y Protocolo de las Naciones Unidas sobre denuncias de actos de explotación y abusos sexuales que involucren a contrapartes.</w:t>
      </w:r>
    </w:p>
    <w:p w14:paraId="477DD807" w14:textId="77777777" w:rsidR="006355F4" w:rsidRPr="00115C6D" w:rsidRDefault="006355F4" w:rsidP="00115C6D">
      <w:pPr>
        <w:pStyle w:val="Textonotapie"/>
        <w:jc w:val="both"/>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21A05D" w14:paraId="3BCF7F9B" w14:textId="77777777" w:rsidTr="6721A05D">
      <w:trPr>
        <w:trHeight w:val="300"/>
      </w:trPr>
      <w:tc>
        <w:tcPr>
          <w:tcW w:w="3005" w:type="dxa"/>
        </w:tcPr>
        <w:p w14:paraId="016DD114" w14:textId="21307A37" w:rsidR="6721A05D" w:rsidRDefault="6721A05D" w:rsidP="6721A05D">
          <w:pPr>
            <w:pStyle w:val="Encabezado"/>
            <w:ind w:left="-115"/>
          </w:pPr>
        </w:p>
      </w:tc>
      <w:tc>
        <w:tcPr>
          <w:tcW w:w="3005" w:type="dxa"/>
        </w:tcPr>
        <w:p w14:paraId="237FF541" w14:textId="19416C32" w:rsidR="6721A05D" w:rsidRDefault="6721A05D" w:rsidP="6721A05D">
          <w:pPr>
            <w:pStyle w:val="Encabezado"/>
            <w:jc w:val="center"/>
          </w:pPr>
        </w:p>
      </w:tc>
      <w:tc>
        <w:tcPr>
          <w:tcW w:w="3005" w:type="dxa"/>
        </w:tcPr>
        <w:p w14:paraId="1ED679CA" w14:textId="36F3EA97" w:rsidR="6721A05D" w:rsidRDefault="6721A05D" w:rsidP="6721A05D">
          <w:pPr>
            <w:pStyle w:val="Encabezado"/>
            <w:ind w:right="-115"/>
            <w:jc w:val="right"/>
          </w:pPr>
        </w:p>
      </w:tc>
    </w:tr>
  </w:tbl>
  <w:p w14:paraId="1E48A967" w14:textId="0A88921F" w:rsidR="00D92E18" w:rsidRDefault="00D92E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2B54" w14:textId="77777777" w:rsidR="00B56A0F" w:rsidRPr="00890765" w:rsidRDefault="00B56A0F" w:rsidP="00B56A0F">
    <w:pPr>
      <w:shd w:val="clear" w:color="auto" w:fill="FFFFFF" w:themeFill="background1"/>
      <w:rPr>
        <w:b/>
        <w:bCs/>
        <w:sz w:val="18"/>
        <w:szCs w:val="18"/>
        <w:lang w:val="en-US"/>
      </w:rPr>
    </w:pPr>
    <w:r w:rsidRPr="00890765">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rPr>
      <w:drawing>
        <wp:anchor distT="0" distB="0" distL="114300" distR="114300" simplePos="0" relativeHeight="251659264" behindDoc="0" locked="0" layoutInCell="1" allowOverlap="1" wp14:anchorId="7DD8F101" wp14:editId="747A039B">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765">
      <w:rPr>
        <w:b/>
        <w:i/>
        <w:color w:val="002060"/>
        <w:sz w:val="18"/>
        <w:szCs w:val="18"/>
        <w:lang w:val="en-US"/>
      </w:rPr>
      <w:tab/>
    </w:r>
  </w:p>
  <w:p w14:paraId="4DC28009" w14:textId="77777777" w:rsidR="00B56A0F" w:rsidRDefault="00B56A0F">
    <w:pPr>
      <w:pStyle w:val="Encabezado"/>
    </w:pPr>
  </w:p>
</w:hdr>
</file>

<file path=word/intelligence2.xml><?xml version="1.0" encoding="utf-8"?>
<int2:intelligence xmlns:int2="http://schemas.microsoft.com/office/intelligence/2020/intelligence" xmlns:oel="http://schemas.microsoft.com/office/2019/extlst">
  <int2:observations>
    <int2:textHash int2:hashCode="smjoWRIFCzpPrp" int2:id="S5fwM5q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0DAAE"/>
    <w:multiLevelType w:val="hybridMultilevel"/>
    <w:tmpl w:val="5BCE84D4"/>
    <w:lvl w:ilvl="0" w:tplc="419C78DE">
      <w:start w:val="1"/>
      <w:numFmt w:val="bullet"/>
      <w:lvlText w:val=""/>
      <w:lvlJc w:val="left"/>
      <w:pPr>
        <w:ind w:left="720" w:hanging="360"/>
      </w:pPr>
      <w:rPr>
        <w:rFonts w:ascii="Symbol" w:hAnsi="Symbol" w:hint="default"/>
      </w:rPr>
    </w:lvl>
    <w:lvl w:ilvl="1" w:tplc="661CA8E8">
      <w:start w:val="1"/>
      <w:numFmt w:val="bullet"/>
      <w:lvlText w:val="o"/>
      <w:lvlJc w:val="left"/>
      <w:pPr>
        <w:ind w:left="1440" w:hanging="360"/>
      </w:pPr>
      <w:rPr>
        <w:rFonts w:ascii="Courier New" w:hAnsi="Courier New" w:hint="default"/>
      </w:rPr>
    </w:lvl>
    <w:lvl w:ilvl="2" w:tplc="43E28530">
      <w:start w:val="1"/>
      <w:numFmt w:val="bullet"/>
      <w:lvlText w:val=""/>
      <w:lvlJc w:val="left"/>
      <w:pPr>
        <w:ind w:left="2160" w:hanging="360"/>
      </w:pPr>
      <w:rPr>
        <w:rFonts w:ascii="Wingdings" w:hAnsi="Wingdings" w:hint="default"/>
      </w:rPr>
    </w:lvl>
    <w:lvl w:ilvl="3" w:tplc="F4A4F208">
      <w:start w:val="1"/>
      <w:numFmt w:val="bullet"/>
      <w:lvlText w:val=""/>
      <w:lvlJc w:val="left"/>
      <w:pPr>
        <w:ind w:left="2880" w:hanging="360"/>
      </w:pPr>
      <w:rPr>
        <w:rFonts w:ascii="Symbol" w:hAnsi="Symbol" w:hint="default"/>
      </w:rPr>
    </w:lvl>
    <w:lvl w:ilvl="4" w:tplc="DD5CAB66">
      <w:start w:val="1"/>
      <w:numFmt w:val="bullet"/>
      <w:lvlText w:val="o"/>
      <w:lvlJc w:val="left"/>
      <w:pPr>
        <w:ind w:left="3600" w:hanging="360"/>
      </w:pPr>
      <w:rPr>
        <w:rFonts w:ascii="Courier New" w:hAnsi="Courier New" w:hint="default"/>
      </w:rPr>
    </w:lvl>
    <w:lvl w:ilvl="5" w:tplc="D6C037EA">
      <w:start w:val="1"/>
      <w:numFmt w:val="bullet"/>
      <w:lvlText w:val=""/>
      <w:lvlJc w:val="left"/>
      <w:pPr>
        <w:ind w:left="4320" w:hanging="360"/>
      </w:pPr>
      <w:rPr>
        <w:rFonts w:ascii="Wingdings" w:hAnsi="Wingdings" w:hint="default"/>
      </w:rPr>
    </w:lvl>
    <w:lvl w:ilvl="6" w:tplc="7544554A">
      <w:start w:val="1"/>
      <w:numFmt w:val="bullet"/>
      <w:lvlText w:val=""/>
      <w:lvlJc w:val="left"/>
      <w:pPr>
        <w:ind w:left="5040" w:hanging="360"/>
      </w:pPr>
      <w:rPr>
        <w:rFonts w:ascii="Symbol" w:hAnsi="Symbol" w:hint="default"/>
      </w:rPr>
    </w:lvl>
    <w:lvl w:ilvl="7" w:tplc="6DDAD68E">
      <w:start w:val="1"/>
      <w:numFmt w:val="bullet"/>
      <w:lvlText w:val="o"/>
      <w:lvlJc w:val="left"/>
      <w:pPr>
        <w:ind w:left="5760" w:hanging="360"/>
      </w:pPr>
      <w:rPr>
        <w:rFonts w:ascii="Courier New" w:hAnsi="Courier New" w:hint="default"/>
      </w:rPr>
    </w:lvl>
    <w:lvl w:ilvl="8" w:tplc="C3E82936">
      <w:start w:val="1"/>
      <w:numFmt w:val="bullet"/>
      <w:lvlText w:val=""/>
      <w:lvlJc w:val="left"/>
      <w:pPr>
        <w:ind w:left="6480" w:hanging="360"/>
      </w:pPr>
      <w:rPr>
        <w:rFonts w:ascii="Wingdings" w:hAnsi="Wingdings" w:hint="default"/>
      </w:rPr>
    </w:lvl>
  </w:abstractNum>
  <w:abstractNum w:abstractNumId="4" w15:restartNumberingAfterBreak="0">
    <w:nsid w:val="15E35BF8"/>
    <w:multiLevelType w:val="multilevel"/>
    <w:tmpl w:val="E73EFA62"/>
    <w:lvl w:ilvl="0">
      <w:start w:val="5"/>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b/>
        <w:bCs/>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720" w:hanging="72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080" w:hanging="108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440" w:hanging="1440"/>
      </w:pPr>
      <w:rPr>
        <w:rFonts w:ascii="Calibri" w:eastAsia="Calibri" w:hAnsi="Calibri" w:hint="default"/>
      </w:r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2A1E3D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94045"/>
    <w:multiLevelType w:val="hybridMultilevel"/>
    <w:tmpl w:val="545E144E"/>
    <w:lvl w:ilvl="0" w:tplc="8FE26D08">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C74B68"/>
    <w:multiLevelType w:val="multilevel"/>
    <w:tmpl w:val="E29AC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6E60B5B"/>
    <w:multiLevelType w:val="multilevel"/>
    <w:tmpl w:val="D960DFB2"/>
    <w:lvl w:ilvl="0">
      <w:start w:val="2"/>
      <w:numFmt w:val="decimal"/>
      <w:lvlText w:val="%1."/>
      <w:lvlJc w:val="left"/>
      <w:pPr>
        <w:ind w:left="360" w:hanging="360"/>
      </w:pPr>
      <w:rPr>
        <w:rFonts w:eastAsia="Calibri Light" w:hint="default"/>
        <w:b/>
        <w:bCs/>
        <w:i w:val="0"/>
      </w:rPr>
    </w:lvl>
    <w:lvl w:ilvl="1">
      <w:start w:val="1"/>
      <w:numFmt w:val="decimal"/>
      <w:lvlText w:val="%1.%2."/>
      <w:lvlJc w:val="left"/>
      <w:pPr>
        <w:ind w:left="360" w:hanging="360"/>
      </w:pPr>
      <w:rPr>
        <w:rFonts w:eastAsia="Calibri Light" w:hint="default"/>
        <w:b/>
        <w:bCs/>
        <w:i w:val="0"/>
      </w:rPr>
    </w:lvl>
    <w:lvl w:ilvl="2">
      <w:start w:val="1"/>
      <w:numFmt w:val="decimal"/>
      <w:lvlText w:val="%1.%2.%3."/>
      <w:lvlJc w:val="left"/>
      <w:pPr>
        <w:ind w:left="720" w:hanging="720"/>
      </w:pPr>
      <w:rPr>
        <w:rFonts w:eastAsia="Calibri Light" w:hint="default"/>
        <w:i w:val="0"/>
      </w:rPr>
    </w:lvl>
    <w:lvl w:ilvl="3">
      <w:start w:val="1"/>
      <w:numFmt w:val="decimal"/>
      <w:lvlText w:val="%1.%2.%3.%4."/>
      <w:lvlJc w:val="left"/>
      <w:pPr>
        <w:ind w:left="720" w:hanging="720"/>
      </w:pPr>
      <w:rPr>
        <w:rFonts w:eastAsia="Calibri Light" w:hint="default"/>
        <w:i w:val="0"/>
      </w:rPr>
    </w:lvl>
    <w:lvl w:ilvl="4">
      <w:start w:val="1"/>
      <w:numFmt w:val="decimal"/>
      <w:lvlText w:val="%1.%2.%3.%4.%5."/>
      <w:lvlJc w:val="left"/>
      <w:pPr>
        <w:ind w:left="1080" w:hanging="1080"/>
      </w:pPr>
      <w:rPr>
        <w:rFonts w:eastAsia="Calibri Light" w:hint="default"/>
        <w:i w:val="0"/>
      </w:rPr>
    </w:lvl>
    <w:lvl w:ilvl="5">
      <w:start w:val="1"/>
      <w:numFmt w:val="decimal"/>
      <w:lvlText w:val="%1.%2.%3.%4.%5.%6."/>
      <w:lvlJc w:val="left"/>
      <w:pPr>
        <w:ind w:left="1080" w:hanging="1080"/>
      </w:pPr>
      <w:rPr>
        <w:rFonts w:eastAsia="Calibri Light" w:hint="default"/>
        <w:i w:val="0"/>
      </w:rPr>
    </w:lvl>
    <w:lvl w:ilvl="6">
      <w:start w:val="1"/>
      <w:numFmt w:val="decimal"/>
      <w:lvlText w:val="%1.%2.%3.%4.%5.%6.%7."/>
      <w:lvlJc w:val="left"/>
      <w:pPr>
        <w:ind w:left="1080" w:hanging="1080"/>
      </w:pPr>
      <w:rPr>
        <w:rFonts w:eastAsia="Calibri Light" w:hint="default"/>
        <w:i w:val="0"/>
      </w:rPr>
    </w:lvl>
    <w:lvl w:ilvl="7">
      <w:start w:val="1"/>
      <w:numFmt w:val="decimal"/>
      <w:lvlText w:val="%1.%2.%3.%4.%5.%6.%7.%8."/>
      <w:lvlJc w:val="left"/>
      <w:pPr>
        <w:ind w:left="1440" w:hanging="1440"/>
      </w:pPr>
      <w:rPr>
        <w:rFonts w:eastAsia="Calibri Light" w:hint="default"/>
        <w:i w:val="0"/>
      </w:rPr>
    </w:lvl>
    <w:lvl w:ilvl="8">
      <w:start w:val="1"/>
      <w:numFmt w:val="decimal"/>
      <w:lvlText w:val="%1.%2.%3.%4.%5.%6.%7.%8.%9."/>
      <w:lvlJc w:val="left"/>
      <w:pPr>
        <w:ind w:left="1440" w:hanging="1440"/>
      </w:pPr>
      <w:rPr>
        <w:rFonts w:eastAsia="Calibri Light" w:hint="default"/>
        <w:i w:val="0"/>
      </w:rPr>
    </w:lvl>
  </w:abstractNum>
  <w:abstractNum w:abstractNumId="14"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47699"/>
    <w:multiLevelType w:val="hybridMultilevel"/>
    <w:tmpl w:val="C08A0178"/>
    <w:lvl w:ilvl="0" w:tplc="93A8F802">
      <w:start w:val="1"/>
      <w:numFmt w:val="bullet"/>
      <w:lvlText w:val="-"/>
      <w:lvlJc w:val="left"/>
      <w:pPr>
        <w:ind w:left="720" w:hanging="360"/>
      </w:pPr>
      <w:rPr>
        <w:rFonts w:ascii="Symbol" w:hAnsi="Symbol" w:hint="default"/>
        <w:b/>
        <w:bCs/>
      </w:rPr>
    </w:lvl>
    <w:lvl w:ilvl="1" w:tplc="B9600FA2">
      <w:start w:val="1"/>
      <w:numFmt w:val="bullet"/>
      <w:lvlText w:val="o"/>
      <w:lvlJc w:val="left"/>
      <w:pPr>
        <w:ind w:left="1440" w:hanging="360"/>
      </w:pPr>
      <w:rPr>
        <w:rFonts w:ascii="Courier New" w:hAnsi="Courier New" w:hint="default"/>
      </w:rPr>
    </w:lvl>
    <w:lvl w:ilvl="2" w:tplc="12BE6484">
      <w:start w:val="1"/>
      <w:numFmt w:val="bullet"/>
      <w:lvlText w:val=""/>
      <w:lvlJc w:val="left"/>
      <w:pPr>
        <w:ind w:left="2160" w:hanging="360"/>
      </w:pPr>
      <w:rPr>
        <w:rFonts w:ascii="Wingdings" w:hAnsi="Wingdings" w:hint="default"/>
      </w:rPr>
    </w:lvl>
    <w:lvl w:ilvl="3" w:tplc="71180126">
      <w:start w:val="1"/>
      <w:numFmt w:val="bullet"/>
      <w:lvlText w:val=""/>
      <w:lvlJc w:val="left"/>
      <w:pPr>
        <w:ind w:left="2880" w:hanging="360"/>
      </w:pPr>
      <w:rPr>
        <w:rFonts w:ascii="Symbol" w:hAnsi="Symbol" w:hint="default"/>
      </w:rPr>
    </w:lvl>
    <w:lvl w:ilvl="4" w:tplc="7FE035B6">
      <w:start w:val="1"/>
      <w:numFmt w:val="bullet"/>
      <w:lvlText w:val="o"/>
      <w:lvlJc w:val="left"/>
      <w:pPr>
        <w:ind w:left="3600" w:hanging="360"/>
      </w:pPr>
      <w:rPr>
        <w:rFonts w:ascii="Courier New" w:hAnsi="Courier New" w:hint="default"/>
      </w:rPr>
    </w:lvl>
    <w:lvl w:ilvl="5" w:tplc="CF12757A">
      <w:start w:val="1"/>
      <w:numFmt w:val="bullet"/>
      <w:lvlText w:val=""/>
      <w:lvlJc w:val="left"/>
      <w:pPr>
        <w:ind w:left="4320" w:hanging="360"/>
      </w:pPr>
      <w:rPr>
        <w:rFonts w:ascii="Wingdings" w:hAnsi="Wingdings" w:hint="default"/>
      </w:rPr>
    </w:lvl>
    <w:lvl w:ilvl="6" w:tplc="6E16DA26">
      <w:start w:val="1"/>
      <w:numFmt w:val="bullet"/>
      <w:lvlText w:val=""/>
      <w:lvlJc w:val="left"/>
      <w:pPr>
        <w:ind w:left="5040" w:hanging="360"/>
      </w:pPr>
      <w:rPr>
        <w:rFonts w:ascii="Symbol" w:hAnsi="Symbol" w:hint="default"/>
      </w:rPr>
    </w:lvl>
    <w:lvl w:ilvl="7" w:tplc="74B0F1EA">
      <w:start w:val="1"/>
      <w:numFmt w:val="bullet"/>
      <w:lvlText w:val="o"/>
      <w:lvlJc w:val="left"/>
      <w:pPr>
        <w:ind w:left="5760" w:hanging="360"/>
      </w:pPr>
      <w:rPr>
        <w:rFonts w:ascii="Courier New" w:hAnsi="Courier New" w:hint="default"/>
      </w:rPr>
    </w:lvl>
    <w:lvl w:ilvl="8" w:tplc="4A4C994A">
      <w:start w:val="1"/>
      <w:numFmt w:val="bullet"/>
      <w:lvlText w:val=""/>
      <w:lvlJc w:val="left"/>
      <w:pPr>
        <w:ind w:left="6480" w:hanging="360"/>
      </w:pPr>
      <w:rPr>
        <w:rFonts w:ascii="Wingdings" w:hAnsi="Wingdings" w:hint="default"/>
      </w:rPr>
    </w:lvl>
  </w:abstractNum>
  <w:abstractNum w:abstractNumId="17" w15:restartNumberingAfterBreak="0">
    <w:nsid w:val="38CE7051"/>
    <w:multiLevelType w:val="multilevel"/>
    <w:tmpl w:val="5D82DECA"/>
    <w:lvl w:ilvl="0">
      <w:start w:val="4"/>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b/>
        <w:bCs/>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720" w:hanging="72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080" w:hanging="108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440" w:hanging="1440"/>
      </w:pPr>
      <w:rPr>
        <w:rFonts w:ascii="Calibri" w:eastAsia="Calibri" w:hAnsi="Calibri" w:hint="default"/>
      </w:rPr>
    </w:lvl>
  </w:abstractNum>
  <w:abstractNum w:abstractNumId="1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3E390245"/>
    <w:multiLevelType w:val="hybridMultilevel"/>
    <w:tmpl w:val="44968D12"/>
    <w:lvl w:ilvl="0" w:tplc="7A9E5A48">
      <w:start w:val="1"/>
      <w:numFmt w:val="bullet"/>
      <w:lvlText w:val=""/>
      <w:lvlJc w:val="left"/>
      <w:pPr>
        <w:ind w:left="1080" w:hanging="360"/>
      </w:pPr>
      <w:rPr>
        <w:rFonts w:ascii="Symbol" w:hAnsi="Symbol" w:hint="default"/>
      </w:rPr>
    </w:lvl>
    <w:lvl w:ilvl="1" w:tplc="15F81EA4">
      <w:start w:val="1"/>
      <w:numFmt w:val="bullet"/>
      <w:lvlText w:val="o"/>
      <w:lvlJc w:val="left"/>
      <w:pPr>
        <w:ind w:left="1440" w:hanging="360"/>
      </w:pPr>
      <w:rPr>
        <w:rFonts w:ascii="Courier New" w:hAnsi="Courier New" w:hint="default"/>
      </w:rPr>
    </w:lvl>
    <w:lvl w:ilvl="2" w:tplc="E528F61E">
      <w:start w:val="1"/>
      <w:numFmt w:val="bullet"/>
      <w:lvlText w:val=""/>
      <w:lvlJc w:val="left"/>
      <w:pPr>
        <w:ind w:left="2160" w:hanging="360"/>
      </w:pPr>
      <w:rPr>
        <w:rFonts w:ascii="Wingdings" w:hAnsi="Wingdings" w:hint="default"/>
      </w:rPr>
    </w:lvl>
    <w:lvl w:ilvl="3" w:tplc="76B2257E">
      <w:start w:val="1"/>
      <w:numFmt w:val="bullet"/>
      <w:lvlText w:val=""/>
      <w:lvlJc w:val="left"/>
      <w:pPr>
        <w:ind w:left="2880" w:hanging="360"/>
      </w:pPr>
      <w:rPr>
        <w:rFonts w:ascii="Symbol" w:hAnsi="Symbol" w:hint="default"/>
      </w:rPr>
    </w:lvl>
    <w:lvl w:ilvl="4" w:tplc="CF86DEE4">
      <w:start w:val="1"/>
      <w:numFmt w:val="bullet"/>
      <w:lvlText w:val="o"/>
      <w:lvlJc w:val="left"/>
      <w:pPr>
        <w:ind w:left="3600" w:hanging="360"/>
      </w:pPr>
      <w:rPr>
        <w:rFonts w:ascii="Courier New" w:hAnsi="Courier New" w:hint="default"/>
      </w:rPr>
    </w:lvl>
    <w:lvl w:ilvl="5" w:tplc="709CAF62">
      <w:start w:val="1"/>
      <w:numFmt w:val="bullet"/>
      <w:lvlText w:val=""/>
      <w:lvlJc w:val="left"/>
      <w:pPr>
        <w:ind w:left="4320" w:hanging="360"/>
      </w:pPr>
      <w:rPr>
        <w:rFonts w:ascii="Wingdings" w:hAnsi="Wingdings" w:hint="default"/>
      </w:rPr>
    </w:lvl>
    <w:lvl w:ilvl="6" w:tplc="F320D164">
      <w:start w:val="1"/>
      <w:numFmt w:val="bullet"/>
      <w:lvlText w:val=""/>
      <w:lvlJc w:val="left"/>
      <w:pPr>
        <w:ind w:left="5040" w:hanging="360"/>
      </w:pPr>
      <w:rPr>
        <w:rFonts w:ascii="Symbol" w:hAnsi="Symbol" w:hint="default"/>
      </w:rPr>
    </w:lvl>
    <w:lvl w:ilvl="7" w:tplc="AACE41B4">
      <w:start w:val="1"/>
      <w:numFmt w:val="bullet"/>
      <w:lvlText w:val="o"/>
      <w:lvlJc w:val="left"/>
      <w:pPr>
        <w:ind w:left="5760" w:hanging="360"/>
      </w:pPr>
      <w:rPr>
        <w:rFonts w:ascii="Courier New" w:hAnsi="Courier New" w:hint="default"/>
      </w:rPr>
    </w:lvl>
    <w:lvl w:ilvl="8" w:tplc="028C29DA">
      <w:start w:val="1"/>
      <w:numFmt w:val="bullet"/>
      <w:lvlText w:val=""/>
      <w:lvlJc w:val="left"/>
      <w:pPr>
        <w:ind w:left="6480" w:hanging="360"/>
      </w:pPr>
      <w:rPr>
        <w:rFonts w:ascii="Wingdings" w:hAnsi="Wingdings" w:hint="default"/>
      </w:rPr>
    </w:lvl>
  </w:abstractNum>
  <w:abstractNum w:abstractNumId="20" w15:restartNumberingAfterBreak="0">
    <w:nsid w:val="3F4D21CA"/>
    <w:multiLevelType w:val="hybridMultilevel"/>
    <w:tmpl w:val="123250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803129"/>
    <w:multiLevelType w:val="hybridMultilevel"/>
    <w:tmpl w:val="86504582"/>
    <w:lvl w:ilvl="0" w:tplc="28268D4A">
      <w:start w:val="1"/>
      <w:numFmt w:val="decimal"/>
      <w:lvlText w:val="%1."/>
      <w:lvlJc w:val="left"/>
      <w:pPr>
        <w:ind w:left="360" w:hanging="360"/>
      </w:pPr>
      <w:rPr>
        <w:b/>
        <w:bCs w:val="0"/>
      </w:rPr>
    </w:lvl>
    <w:lvl w:ilvl="1" w:tplc="04744AE0">
      <w:start w:val="1"/>
      <w:numFmt w:val="lowerLetter"/>
      <w:lvlText w:val="%2."/>
      <w:lvlJc w:val="left"/>
      <w:pPr>
        <w:ind w:left="1080" w:hanging="360"/>
      </w:pPr>
      <w:rPr>
        <w:b/>
        <w:bCs/>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6B25"/>
    <w:multiLevelType w:val="hybridMultilevel"/>
    <w:tmpl w:val="7682FB06"/>
    <w:lvl w:ilvl="0" w:tplc="FFFFFFFF">
      <w:start w:val="1"/>
      <w:numFmt w:val="bullet"/>
      <w:lvlText w:val=""/>
      <w:lvlJc w:val="left"/>
      <w:pPr>
        <w:ind w:left="108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B1702A"/>
    <w:multiLevelType w:val="hybridMultilevel"/>
    <w:tmpl w:val="8FF052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FE7BE8"/>
    <w:multiLevelType w:val="multilevel"/>
    <w:tmpl w:val="5600D9AA"/>
    <w:lvl w:ilvl="0">
      <w:start w:val="1"/>
      <w:numFmt w:val="decimal"/>
      <w:lvlText w:val="%1."/>
      <w:lvlJc w:val="left"/>
      <w:pPr>
        <w:ind w:left="360" w:hanging="360"/>
      </w:pPr>
      <w:rPr>
        <w:rFonts w:hint="default"/>
      </w:rPr>
    </w:lvl>
    <w:lvl w:ilvl="1">
      <w:start w:val="1"/>
      <w:numFmt w:val="decimal"/>
      <w:lvlText w:val="%1.%2"/>
      <w:lvlJc w:val="left"/>
      <w:pPr>
        <w:ind w:left="644"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55404A4B"/>
    <w:multiLevelType w:val="multilevel"/>
    <w:tmpl w:val="1832775A"/>
    <w:lvl w:ilvl="0">
      <w:start w:val="1"/>
      <w:numFmt w:val="decimal"/>
      <w:lvlText w:val="%1."/>
      <w:lvlJc w:val="left"/>
      <w:pPr>
        <w:ind w:left="360" w:hanging="360"/>
      </w:pPr>
      <w:rPr>
        <w:rFonts w:cstheme="minorHAnsi" w:hint="default"/>
        <w:i w:val="0"/>
        <w:color w:val="auto"/>
      </w:rPr>
    </w:lvl>
    <w:lvl w:ilvl="1">
      <w:start w:val="1"/>
      <w:numFmt w:val="decimal"/>
      <w:lvlText w:val="%1.%2."/>
      <w:lvlJc w:val="left"/>
      <w:pPr>
        <w:ind w:left="360" w:hanging="360"/>
      </w:pPr>
      <w:rPr>
        <w:rFonts w:cstheme="minorHAnsi" w:hint="default"/>
        <w:b/>
        <w:bCs/>
        <w:i w:val="0"/>
        <w:color w:val="auto"/>
      </w:rPr>
    </w:lvl>
    <w:lvl w:ilvl="2">
      <w:start w:val="1"/>
      <w:numFmt w:val="decimal"/>
      <w:lvlText w:val="%1.%2.%3."/>
      <w:lvlJc w:val="left"/>
      <w:pPr>
        <w:ind w:left="720" w:hanging="720"/>
      </w:pPr>
      <w:rPr>
        <w:rFonts w:cstheme="minorHAnsi" w:hint="default"/>
        <w:i w:val="0"/>
        <w:color w:val="auto"/>
      </w:rPr>
    </w:lvl>
    <w:lvl w:ilvl="3">
      <w:start w:val="1"/>
      <w:numFmt w:val="decimal"/>
      <w:lvlText w:val="%1.%2.%3.%4."/>
      <w:lvlJc w:val="left"/>
      <w:pPr>
        <w:ind w:left="720" w:hanging="720"/>
      </w:pPr>
      <w:rPr>
        <w:rFonts w:cstheme="minorHAnsi" w:hint="default"/>
        <w:i w:val="0"/>
        <w:color w:val="auto"/>
      </w:rPr>
    </w:lvl>
    <w:lvl w:ilvl="4">
      <w:start w:val="1"/>
      <w:numFmt w:val="decimal"/>
      <w:lvlText w:val="%1.%2.%3.%4.%5."/>
      <w:lvlJc w:val="left"/>
      <w:pPr>
        <w:ind w:left="1080" w:hanging="1080"/>
      </w:pPr>
      <w:rPr>
        <w:rFonts w:cstheme="minorHAnsi" w:hint="default"/>
        <w:i w:val="0"/>
        <w:color w:val="auto"/>
      </w:rPr>
    </w:lvl>
    <w:lvl w:ilvl="5">
      <w:start w:val="1"/>
      <w:numFmt w:val="decimal"/>
      <w:lvlText w:val="%1.%2.%3.%4.%5.%6."/>
      <w:lvlJc w:val="left"/>
      <w:pPr>
        <w:ind w:left="1080" w:hanging="1080"/>
      </w:pPr>
      <w:rPr>
        <w:rFonts w:cstheme="minorHAnsi" w:hint="default"/>
        <w:i w:val="0"/>
        <w:color w:val="auto"/>
      </w:rPr>
    </w:lvl>
    <w:lvl w:ilvl="6">
      <w:start w:val="1"/>
      <w:numFmt w:val="decimal"/>
      <w:lvlText w:val="%1.%2.%3.%4.%5.%6.%7."/>
      <w:lvlJc w:val="left"/>
      <w:pPr>
        <w:ind w:left="1080" w:hanging="1080"/>
      </w:pPr>
      <w:rPr>
        <w:rFonts w:cstheme="minorHAnsi" w:hint="default"/>
        <w:i w:val="0"/>
        <w:color w:val="auto"/>
      </w:rPr>
    </w:lvl>
    <w:lvl w:ilvl="7">
      <w:start w:val="1"/>
      <w:numFmt w:val="decimal"/>
      <w:lvlText w:val="%1.%2.%3.%4.%5.%6.%7.%8."/>
      <w:lvlJc w:val="left"/>
      <w:pPr>
        <w:ind w:left="1440" w:hanging="1440"/>
      </w:pPr>
      <w:rPr>
        <w:rFonts w:cstheme="minorHAnsi" w:hint="default"/>
        <w:i w:val="0"/>
        <w:color w:val="auto"/>
      </w:rPr>
    </w:lvl>
    <w:lvl w:ilvl="8">
      <w:start w:val="1"/>
      <w:numFmt w:val="decimal"/>
      <w:lvlText w:val="%1.%2.%3.%4.%5.%6.%7.%8.%9."/>
      <w:lvlJc w:val="left"/>
      <w:pPr>
        <w:ind w:left="1440" w:hanging="1440"/>
      </w:pPr>
      <w:rPr>
        <w:rFonts w:cstheme="minorHAnsi" w:hint="default"/>
        <w:i w:val="0"/>
        <w:color w:val="auto"/>
      </w:rPr>
    </w:lvl>
  </w:abstractNum>
  <w:abstractNum w:abstractNumId="28" w15:restartNumberingAfterBreak="0">
    <w:nsid w:val="6276277D"/>
    <w:multiLevelType w:val="multilevel"/>
    <w:tmpl w:val="57E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65C71"/>
    <w:multiLevelType w:val="multilevel"/>
    <w:tmpl w:val="326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4" w15:restartNumberingAfterBreak="0">
    <w:nsid w:val="6F8A480E"/>
    <w:multiLevelType w:val="hybridMultilevel"/>
    <w:tmpl w:val="2062B5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B20265"/>
    <w:multiLevelType w:val="multilevel"/>
    <w:tmpl w:val="BE02E1B4"/>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b/>
        <w:bCs/>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8"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3348640">
    <w:abstractNumId w:val="19"/>
  </w:num>
  <w:num w:numId="2" w16cid:durableId="713045324">
    <w:abstractNumId w:val="3"/>
  </w:num>
  <w:num w:numId="3" w16cid:durableId="1438057257">
    <w:abstractNumId w:val="22"/>
  </w:num>
  <w:num w:numId="4" w16cid:durableId="51123402">
    <w:abstractNumId w:val="0"/>
  </w:num>
  <w:num w:numId="5" w16cid:durableId="638262037">
    <w:abstractNumId w:val="36"/>
  </w:num>
  <w:num w:numId="6" w16cid:durableId="665400540">
    <w:abstractNumId w:val="15"/>
  </w:num>
  <w:num w:numId="7" w16cid:durableId="2095853319">
    <w:abstractNumId w:val="26"/>
  </w:num>
  <w:num w:numId="8" w16cid:durableId="1048334729">
    <w:abstractNumId w:val="37"/>
  </w:num>
  <w:num w:numId="9" w16cid:durableId="1724786517">
    <w:abstractNumId w:val="14"/>
  </w:num>
  <w:num w:numId="10" w16cid:durableId="1840777151">
    <w:abstractNumId w:val="7"/>
  </w:num>
  <w:num w:numId="11" w16cid:durableId="1802726696">
    <w:abstractNumId w:val="1"/>
  </w:num>
  <w:num w:numId="12" w16cid:durableId="1381710990">
    <w:abstractNumId w:val="6"/>
  </w:num>
  <w:num w:numId="13" w16cid:durableId="1475488550">
    <w:abstractNumId w:val="33"/>
  </w:num>
  <w:num w:numId="14" w16cid:durableId="1015963738">
    <w:abstractNumId w:val="9"/>
  </w:num>
  <w:num w:numId="15" w16cid:durableId="302271866">
    <w:abstractNumId w:val="5"/>
  </w:num>
  <w:num w:numId="16" w16cid:durableId="1515608885">
    <w:abstractNumId w:val="18"/>
  </w:num>
  <w:num w:numId="17" w16cid:durableId="1608123776">
    <w:abstractNumId w:val="21"/>
  </w:num>
  <w:num w:numId="18" w16cid:durableId="1756322320">
    <w:abstractNumId w:val="30"/>
  </w:num>
  <w:num w:numId="19" w16cid:durableId="1952929568">
    <w:abstractNumId w:val="11"/>
  </w:num>
  <w:num w:numId="20" w16cid:durableId="1581284693">
    <w:abstractNumId w:val="2"/>
  </w:num>
  <w:num w:numId="21" w16cid:durableId="1716465348">
    <w:abstractNumId w:val="31"/>
  </w:num>
  <w:num w:numId="22" w16cid:durableId="2105878822">
    <w:abstractNumId w:val="8"/>
  </w:num>
  <w:num w:numId="23" w16cid:durableId="90856034">
    <w:abstractNumId w:val="29"/>
  </w:num>
  <w:num w:numId="24" w16cid:durableId="796685260">
    <w:abstractNumId w:val="35"/>
  </w:num>
  <w:num w:numId="25" w16cid:durableId="1531718551">
    <w:abstractNumId w:val="23"/>
  </w:num>
  <w:num w:numId="26" w16cid:durableId="287509666">
    <w:abstractNumId w:val="38"/>
  </w:num>
  <w:num w:numId="27" w16cid:durableId="2083213926">
    <w:abstractNumId w:val="25"/>
  </w:num>
  <w:num w:numId="28" w16cid:durableId="601105616">
    <w:abstractNumId w:val="34"/>
  </w:num>
  <w:num w:numId="29" w16cid:durableId="998727270">
    <w:abstractNumId w:val="24"/>
  </w:num>
  <w:num w:numId="30" w16cid:durableId="703944007">
    <w:abstractNumId w:val="20"/>
  </w:num>
  <w:num w:numId="31" w16cid:durableId="1823157210">
    <w:abstractNumId w:val="12"/>
  </w:num>
  <w:num w:numId="32" w16cid:durableId="1040083573">
    <w:abstractNumId w:val="13"/>
  </w:num>
  <w:num w:numId="33" w16cid:durableId="1723287534">
    <w:abstractNumId w:val="10"/>
  </w:num>
  <w:num w:numId="34" w16cid:durableId="123666524">
    <w:abstractNumId w:val="27"/>
  </w:num>
  <w:num w:numId="35" w16cid:durableId="736822030">
    <w:abstractNumId w:val="16"/>
  </w:num>
  <w:num w:numId="36" w16cid:durableId="1230264138">
    <w:abstractNumId w:val="28"/>
  </w:num>
  <w:num w:numId="37" w16cid:durableId="1449398232">
    <w:abstractNumId w:val="32"/>
  </w:num>
  <w:num w:numId="38" w16cid:durableId="1952664563">
    <w:abstractNumId w:val="17"/>
  </w:num>
  <w:num w:numId="39" w16cid:durableId="42580607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106F"/>
    <w:rsid w:val="000179FD"/>
    <w:rsid w:val="0002082B"/>
    <w:rsid w:val="00023376"/>
    <w:rsid w:val="00024D8B"/>
    <w:rsid w:val="000267D8"/>
    <w:rsid w:val="000271C0"/>
    <w:rsid w:val="000300F9"/>
    <w:rsid w:val="000310C4"/>
    <w:rsid w:val="000313CD"/>
    <w:rsid w:val="000318F0"/>
    <w:rsid w:val="0003302B"/>
    <w:rsid w:val="00034D9E"/>
    <w:rsid w:val="00035010"/>
    <w:rsid w:val="00036A0F"/>
    <w:rsid w:val="00037A69"/>
    <w:rsid w:val="000419D2"/>
    <w:rsid w:val="00041C73"/>
    <w:rsid w:val="00045A27"/>
    <w:rsid w:val="0004683C"/>
    <w:rsid w:val="0005065E"/>
    <w:rsid w:val="00050775"/>
    <w:rsid w:val="00053AEC"/>
    <w:rsid w:val="00053B3F"/>
    <w:rsid w:val="0005432A"/>
    <w:rsid w:val="00055769"/>
    <w:rsid w:val="00060A6B"/>
    <w:rsid w:val="00060AFD"/>
    <w:rsid w:val="00060DDE"/>
    <w:rsid w:val="0006160B"/>
    <w:rsid w:val="0006200D"/>
    <w:rsid w:val="00064BAA"/>
    <w:rsid w:val="00064C4A"/>
    <w:rsid w:val="0006700D"/>
    <w:rsid w:val="0006749D"/>
    <w:rsid w:val="00071F35"/>
    <w:rsid w:val="00072E89"/>
    <w:rsid w:val="00074750"/>
    <w:rsid w:val="00075620"/>
    <w:rsid w:val="0007611B"/>
    <w:rsid w:val="00076E1F"/>
    <w:rsid w:val="000771C4"/>
    <w:rsid w:val="00077DC7"/>
    <w:rsid w:val="00080EA5"/>
    <w:rsid w:val="00082520"/>
    <w:rsid w:val="00084FAF"/>
    <w:rsid w:val="000854EC"/>
    <w:rsid w:val="0008776D"/>
    <w:rsid w:val="000901DA"/>
    <w:rsid w:val="00093C2D"/>
    <w:rsid w:val="000954C0"/>
    <w:rsid w:val="0009646E"/>
    <w:rsid w:val="00096485"/>
    <w:rsid w:val="000970E9"/>
    <w:rsid w:val="00097557"/>
    <w:rsid w:val="000A0AE2"/>
    <w:rsid w:val="000A1A59"/>
    <w:rsid w:val="000A460E"/>
    <w:rsid w:val="000A52DE"/>
    <w:rsid w:val="000A54DE"/>
    <w:rsid w:val="000A6686"/>
    <w:rsid w:val="000B13D2"/>
    <w:rsid w:val="000B28C7"/>
    <w:rsid w:val="000B3016"/>
    <w:rsid w:val="000B5640"/>
    <w:rsid w:val="000B63EE"/>
    <w:rsid w:val="000B64FB"/>
    <w:rsid w:val="000B656C"/>
    <w:rsid w:val="000B7F42"/>
    <w:rsid w:val="000C030C"/>
    <w:rsid w:val="000C2192"/>
    <w:rsid w:val="000C2551"/>
    <w:rsid w:val="000C53FA"/>
    <w:rsid w:val="000C7FF1"/>
    <w:rsid w:val="000D14E7"/>
    <w:rsid w:val="000D18C5"/>
    <w:rsid w:val="000D1C18"/>
    <w:rsid w:val="000D3E8B"/>
    <w:rsid w:val="000D4773"/>
    <w:rsid w:val="000D6096"/>
    <w:rsid w:val="000D6740"/>
    <w:rsid w:val="000D7AA0"/>
    <w:rsid w:val="000D7C35"/>
    <w:rsid w:val="000E03EA"/>
    <w:rsid w:val="000E1118"/>
    <w:rsid w:val="000E363C"/>
    <w:rsid w:val="000E47DA"/>
    <w:rsid w:val="000E5645"/>
    <w:rsid w:val="000E56BA"/>
    <w:rsid w:val="000E707B"/>
    <w:rsid w:val="000E7D4E"/>
    <w:rsid w:val="000F0115"/>
    <w:rsid w:val="000F0F18"/>
    <w:rsid w:val="000F1EFB"/>
    <w:rsid w:val="000F21B0"/>
    <w:rsid w:val="000F6F07"/>
    <w:rsid w:val="0010020E"/>
    <w:rsid w:val="00102969"/>
    <w:rsid w:val="00102B3A"/>
    <w:rsid w:val="00103A5A"/>
    <w:rsid w:val="00104C44"/>
    <w:rsid w:val="001067F3"/>
    <w:rsid w:val="001069E4"/>
    <w:rsid w:val="001079AB"/>
    <w:rsid w:val="00107F5C"/>
    <w:rsid w:val="001106D9"/>
    <w:rsid w:val="00111DFA"/>
    <w:rsid w:val="00115712"/>
    <w:rsid w:val="00115C6D"/>
    <w:rsid w:val="00115D97"/>
    <w:rsid w:val="00121367"/>
    <w:rsid w:val="001216ED"/>
    <w:rsid w:val="0012545C"/>
    <w:rsid w:val="001265F6"/>
    <w:rsid w:val="00126CDC"/>
    <w:rsid w:val="0012727C"/>
    <w:rsid w:val="00131596"/>
    <w:rsid w:val="00131D27"/>
    <w:rsid w:val="00133097"/>
    <w:rsid w:val="00133C8C"/>
    <w:rsid w:val="00134858"/>
    <w:rsid w:val="00135BA2"/>
    <w:rsid w:val="00141C1D"/>
    <w:rsid w:val="00144356"/>
    <w:rsid w:val="00145022"/>
    <w:rsid w:val="00150DA6"/>
    <w:rsid w:val="00152014"/>
    <w:rsid w:val="00152129"/>
    <w:rsid w:val="00152765"/>
    <w:rsid w:val="0015462F"/>
    <w:rsid w:val="00155A11"/>
    <w:rsid w:val="00155DF8"/>
    <w:rsid w:val="0015769B"/>
    <w:rsid w:val="00161975"/>
    <w:rsid w:val="00161C30"/>
    <w:rsid w:val="001621BF"/>
    <w:rsid w:val="00162441"/>
    <w:rsid w:val="001635F0"/>
    <w:rsid w:val="00163CF9"/>
    <w:rsid w:val="001653F0"/>
    <w:rsid w:val="00165D22"/>
    <w:rsid w:val="00166329"/>
    <w:rsid w:val="0016678B"/>
    <w:rsid w:val="00167231"/>
    <w:rsid w:val="0016762F"/>
    <w:rsid w:val="00170639"/>
    <w:rsid w:val="001757B7"/>
    <w:rsid w:val="00177167"/>
    <w:rsid w:val="00177BD5"/>
    <w:rsid w:val="00180A05"/>
    <w:rsid w:val="00180F94"/>
    <w:rsid w:val="00181D15"/>
    <w:rsid w:val="00184798"/>
    <w:rsid w:val="001863ED"/>
    <w:rsid w:val="001878D2"/>
    <w:rsid w:val="00187F4B"/>
    <w:rsid w:val="00191EDB"/>
    <w:rsid w:val="0019299C"/>
    <w:rsid w:val="00194694"/>
    <w:rsid w:val="00195678"/>
    <w:rsid w:val="0019645D"/>
    <w:rsid w:val="001A04A4"/>
    <w:rsid w:val="001A04C0"/>
    <w:rsid w:val="001A0564"/>
    <w:rsid w:val="001A0ADF"/>
    <w:rsid w:val="001A1ACF"/>
    <w:rsid w:val="001A26AA"/>
    <w:rsid w:val="001A3509"/>
    <w:rsid w:val="001A4913"/>
    <w:rsid w:val="001A6317"/>
    <w:rsid w:val="001B089C"/>
    <w:rsid w:val="001B1013"/>
    <w:rsid w:val="001B23A8"/>
    <w:rsid w:val="001B362C"/>
    <w:rsid w:val="001B3A0E"/>
    <w:rsid w:val="001B462F"/>
    <w:rsid w:val="001B4BFB"/>
    <w:rsid w:val="001B62F2"/>
    <w:rsid w:val="001B6AD0"/>
    <w:rsid w:val="001C1756"/>
    <w:rsid w:val="001C26B6"/>
    <w:rsid w:val="001C4F81"/>
    <w:rsid w:val="001C529C"/>
    <w:rsid w:val="001C571C"/>
    <w:rsid w:val="001C5C6A"/>
    <w:rsid w:val="001C6BB3"/>
    <w:rsid w:val="001C7791"/>
    <w:rsid w:val="001C7843"/>
    <w:rsid w:val="001D0D64"/>
    <w:rsid w:val="001D247E"/>
    <w:rsid w:val="001D501A"/>
    <w:rsid w:val="001D555F"/>
    <w:rsid w:val="001E5DE8"/>
    <w:rsid w:val="001E7A73"/>
    <w:rsid w:val="001E7CE4"/>
    <w:rsid w:val="001F2610"/>
    <w:rsid w:val="001F3266"/>
    <w:rsid w:val="001F332F"/>
    <w:rsid w:val="001F45D2"/>
    <w:rsid w:val="001F4978"/>
    <w:rsid w:val="001F4CA2"/>
    <w:rsid w:val="001F581A"/>
    <w:rsid w:val="001F6207"/>
    <w:rsid w:val="001F6AE1"/>
    <w:rsid w:val="0020020D"/>
    <w:rsid w:val="00200F54"/>
    <w:rsid w:val="00201885"/>
    <w:rsid w:val="00201E07"/>
    <w:rsid w:val="002041E3"/>
    <w:rsid w:val="00204EE7"/>
    <w:rsid w:val="00205DDC"/>
    <w:rsid w:val="00206749"/>
    <w:rsid w:val="00210834"/>
    <w:rsid w:val="00210BDA"/>
    <w:rsid w:val="002115DA"/>
    <w:rsid w:val="00212550"/>
    <w:rsid w:val="002159AF"/>
    <w:rsid w:val="00215A35"/>
    <w:rsid w:val="002162BD"/>
    <w:rsid w:val="0022051B"/>
    <w:rsid w:val="00221560"/>
    <w:rsid w:val="00221632"/>
    <w:rsid w:val="00221FF3"/>
    <w:rsid w:val="0022260C"/>
    <w:rsid w:val="0022288A"/>
    <w:rsid w:val="00224ADE"/>
    <w:rsid w:val="00225F7F"/>
    <w:rsid w:val="00226151"/>
    <w:rsid w:val="002262A4"/>
    <w:rsid w:val="00226DA8"/>
    <w:rsid w:val="00226ECB"/>
    <w:rsid w:val="00230B42"/>
    <w:rsid w:val="00232F44"/>
    <w:rsid w:val="00235167"/>
    <w:rsid w:val="0023541A"/>
    <w:rsid w:val="0023581E"/>
    <w:rsid w:val="00237184"/>
    <w:rsid w:val="0023759D"/>
    <w:rsid w:val="00246E98"/>
    <w:rsid w:val="00247AFE"/>
    <w:rsid w:val="00252242"/>
    <w:rsid w:val="00252B6B"/>
    <w:rsid w:val="00253D41"/>
    <w:rsid w:val="00256C3E"/>
    <w:rsid w:val="002574E3"/>
    <w:rsid w:val="00260B2F"/>
    <w:rsid w:val="002616B5"/>
    <w:rsid w:val="0026403E"/>
    <w:rsid w:val="002648A1"/>
    <w:rsid w:val="0026564A"/>
    <w:rsid w:val="002700B0"/>
    <w:rsid w:val="00270899"/>
    <w:rsid w:val="002716F8"/>
    <w:rsid w:val="002726C0"/>
    <w:rsid w:val="00273366"/>
    <w:rsid w:val="00273D2B"/>
    <w:rsid w:val="00273E4D"/>
    <w:rsid w:val="0027568A"/>
    <w:rsid w:val="00275AB3"/>
    <w:rsid w:val="002803F6"/>
    <w:rsid w:val="00280D90"/>
    <w:rsid w:val="002810D5"/>
    <w:rsid w:val="00281A56"/>
    <w:rsid w:val="00281C21"/>
    <w:rsid w:val="00283FE5"/>
    <w:rsid w:val="00284047"/>
    <w:rsid w:val="00284E15"/>
    <w:rsid w:val="0028541D"/>
    <w:rsid w:val="00290AA2"/>
    <w:rsid w:val="0029136C"/>
    <w:rsid w:val="00292342"/>
    <w:rsid w:val="00292E67"/>
    <w:rsid w:val="00293142"/>
    <w:rsid w:val="0029328B"/>
    <w:rsid w:val="0029372E"/>
    <w:rsid w:val="00293E05"/>
    <w:rsid w:val="00297803"/>
    <w:rsid w:val="002A0049"/>
    <w:rsid w:val="002A0267"/>
    <w:rsid w:val="002A0A2A"/>
    <w:rsid w:val="002A2D3F"/>
    <w:rsid w:val="002A42DC"/>
    <w:rsid w:val="002A4635"/>
    <w:rsid w:val="002A532E"/>
    <w:rsid w:val="002A59AF"/>
    <w:rsid w:val="002A60CF"/>
    <w:rsid w:val="002A6247"/>
    <w:rsid w:val="002A7ECB"/>
    <w:rsid w:val="002B1D2B"/>
    <w:rsid w:val="002B2F41"/>
    <w:rsid w:val="002B6162"/>
    <w:rsid w:val="002B687D"/>
    <w:rsid w:val="002C0851"/>
    <w:rsid w:val="002C4802"/>
    <w:rsid w:val="002C48D1"/>
    <w:rsid w:val="002D008C"/>
    <w:rsid w:val="002D02C7"/>
    <w:rsid w:val="002D23B4"/>
    <w:rsid w:val="002D2C61"/>
    <w:rsid w:val="002D2DF4"/>
    <w:rsid w:val="002D3928"/>
    <w:rsid w:val="002D4C92"/>
    <w:rsid w:val="002D517E"/>
    <w:rsid w:val="002D5BF5"/>
    <w:rsid w:val="002D6CBA"/>
    <w:rsid w:val="002D6E80"/>
    <w:rsid w:val="002E1273"/>
    <w:rsid w:val="002E15A9"/>
    <w:rsid w:val="002E2703"/>
    <w:rsid w:val="002E40B0"/>
    <w:rsid w:val="002E5383"/>
    <w:rsid w:val="002E67AA"/>
    <w:rsid w:val="002E75C7"/>
    <w:rsid w:val="002F1BBF"/>
    <w:rsid w:val="002F200F"/>
    <w:rsid w:val="002F4006"/>
    <w:rsid w:val="002F5866"/>
    <w:rsid w:val="002F724E"/>
    <w:rsid w:val="00300476"/>
    <w:rsid w:val="00300F37"/>
    <w:rsid w:val="00302C9B"/>
    <w:rsid w:val="00302DD9"/>
    <w:rsid w:val="00302E51"/>
    <w:rsid w:val="00305404"/>
    <w:rsid w:val="00307E37"/>
    <w:rsid w:val="00312067"/>
    <w:rsid w:val="003124A5"/>
    <w:rsid w:val="00315AE3"/>
    <w:rsid w:val="0031634C"/>
    <w:rsid w:val="003168D5"/>
    <w:rsid w:val="00317155"/>
    <w:rsid w:val="00320EBD"/>
    <w:rsid w:val="003221B5"/>
    <w:rsid w:val="00322AA1"/>
    <w:rsid w:val="00324773"/>
    <w:rsid w:val="00324981"/>
    <w:rsid w:val="0032516C"/>
    <w:rsid w:val="00326518"/>
    <w:rsid w:val="003355E7"/>
    <w:rsid w:val="00337317"/>
    <w:rsid w:val="00340A27"/>
    <w:rsid w:val="00341DF8"/>
    <w:rsid w:val="00342DF0"/>
    <w:rsid w:val="00343D9C"/>
    <w:rsid w:val="00344013"/>
    <w:rsid w:val="003473BD"/>
    <w:rsid w:val="00352F1B"/>
    <w:rsid w:val="003539E4"/>
    <w:rsid w:val="003548A2"/>
    <w:rsid w:val="00354D2E"/>
    <w:rsid w:val="00355378"/>
    <w:rsid w:val="0035605D"/>
    <w:rsid w:val="00356BA4"/>
    <w:rsid w:val="00356D9D"/>
    <w:rsid w:val="00356E3F"/>
    <w:rsid w:val="00360912"/>
    <w:rsid w:val="00360DD0"/>
    <w:rsid w:val="00360E31"/>
    <w:rsid w:val="0036317A"/>
    <w:rsid w:val="00363507"/>
    <w:rsid w:val="00363E72"/>
    <w:rsid w:val="00364227"/>
    <w:rsid w:val="00365DA1"/>
    <w:rsid w:val="00365E81"/>
    <w:rsid w:val="0036777E"/>
    <w:rsid w:val="00372DC9"/>
    <w:rsid w:val="00373A3A"/>
    <w:rsid w:val="00373D79"/>
    <w:rsid w:val="003752F3"/>
    <w:rsid w:val="003768D7"/>
    <w:rsid w:val="00377AB2"/>
    <w:rsid w:val="00377FD5"/>
    <w:rsid w:val="00380E60"/>
    <w:rsid w:val="0038204D"/>
    <w:rsid w:val="003824EA"/>
    <w:rsid w:val="00383189"/>
    <w:rsid w:val="0038331D"/>
    <w:rsid w:val="00385EA3"/>
    <w:rsid w:val="00387F1E"/>
    <w:rsid w:val="003903C4"/>
    <w:rsid w:val="00391C87"/>
    <w:rsid w:val="00393BC9"/>
    <w:rsid w:val="00395435"/>
    <w:rsid w:val="0039768F"/>
    <w:rsid w:val="00397A6C"/>
    <w:rsid w:val="00397C35"/>
    <w:rsid w:val="00397D8E"/>
    <w:rsid w:val="003A0845"/>
    <w:rsid w:val="003A2E31"/>
    <w:rsid w:val="003A3EA5"/>
    <w:rsid w:val="003A4174"/>
    <w:rsid w:val="003A5329"/>
    <w:rsid w:val="003A6D81"/>
    <w:rsid w:val="003A7928"/>
    <w:rsid w:val="003B08E9"/>
    <w:rsid w:val="003B146B"/>
    <w:rsid w:val="003B15A7"/>
    <w:rsid w:val="003B247B"/>
    <w:rsid w:val="003B2FD1"/>
    <w:rsid w:val="003B4290"/>
    <w:rsid w:val="003B47CC"/>
    <w:rsid w:val="003B4B70"/>
    <w:rsid w:val="003B599D"/>
    <w:rsid w:val="003B6460"/>
    <w:rsid w:val="003B6BCD"/>
    <w:rsid w:val="003B6F55"/>
    <w:rsid w:val="003C0450"/>
    <w:rsid w:val="003C1079"/>
    <w:rsid w:val="003C159F"/>
    <w:rsid w:val="003C2460"/>
    <w:rsid w:val="003C388E"/>
    <w:rsid w:val="003C4C7D"/>
    <w:rsid w:val="003C7371"/>
    <w:rsid w:val="003D1605"/>
    <w:rsid w:val="003D1ABD"/>
    <w:rsid w:val="003D34D4"/>
    <w:rsid w:val="003D3904"/>
    <w:rsid w:val="003D4057"/>
    <w:rsid w:val="003D5969"/>
    <w:rsid w:val="003D6804"/>
    <w:rsid w:val="003D7EB2"/>
    <w:rsid w:val="003E315D"/>
    <w:rsid w:val="003E3ACA"/>
    <w:rsid w:val="003E411A"/>
    <w:rsid w:val="003E7CFB"/>
    <w:rsid w:val="003F080E"/>
    <w:rsid w:val="003F0B37"/>
    <w:rsid w:val="003F1451"/>
    <w:rsid w:val="003F7DE0"/>
    <w:rsid w:val="003F7E9C"/>
    <w:rsid w:val="00402C86"/>
    <w:rsid w:val="00402DA1"/>
    <w:rsid w:val="00407EEC"/>
    <w:rsid w:val="0041160A"/>
    <w:rsid w:val="00413983"/>
    <w:rsid w:val="0041437E"/>
    <w:rsid w:val="00415B19"/>
    <w:rsid w:val="004169C3"/>
    <w:rsid w:val="00417427"/>
    <w:rsid w:val="00420CA7"/>
    <w:rsid w:val="0042127B"/>
    <w:rsid w:val="0042493F"/>
    <w:rsid w:val="0042572A"/>
    <w:rsid w:val="00426E45"/>
    <w:rsid w:val="00431D09"/>
    <w:rsid w:val="004334BD"/>
    <w:rsid w:val="00433654"/>
    <w:rsid w:val="00435925"/>
    <w:rsid w:val="00441437"/>
    <w:rsid w:val="00441E24"/>
    <w:rsid w:val="00442275"/>
    <w:rsid w:val="00443373"/>
    <w:rsid w:val="0044406E"/>
    <w:rsid w:val="004441C1"/>
    <w:rsid w:val="00444D43"/>
    <w:rsid w:val="004452AB"/>
    <w:rsid w:val="00447CFE"/>
    <w:rsid w:val="00450B38"/>
    <w:rsid w:val="004511E6"/>
    <w:rsid w:val="0045764D"/>
    <w:rsid w:val="004618C5"/>
    <w:rsid w:val="00463AC4"/>
    <w:rsid w:val="00464295"/>
    <w:rsid w:val="00464F85"/>
    <w:rsid w:val="00465DA2"/>
    <w:rsid w:val="0046621A"/>
    <w:rsid w:val="0046654E"/>
    <w:rsid w:val="00470698"/>
    <w:rsid w:val="00470AD6"/>
    <w:rsid w:val="00471CAF"/>
    <w:rsid w:val="004725E1"/>
    <w:rsid w:val="00472700"/>
    <w:rsid w:val="00472AE7"/>
    <w:rsid w:val="00472E76"/>
    <w:rsid w:val="0047470D"/>
    <w:rsid w:val="00475E84"/>
    <w:rsid w:val="00483017"/>
    <w:rsid w:val="00483549"/>
    <w:rsid w:val="0048354D"/>
    <w:rsid w:val="00483C46"/>
    <w:rsid w:val="00483D48"/>
    <w:rsid w:val="004841B4"/>
    <w:rsid w:val="00486144"/>
    <w:rsid w:val="00490A08"/>
    <w:rsid w:val="004910B2"/>
    <w:rsid w:val="004919FC"/>
    <w:rsid w:val="00491E23"/>
    <w:rsid w:val="00493D30"/>
    <w:rsid w:val="00495D6A"/>
    <w:rsid w:val="004A1009"/>
    <w:rsid w:val="004A2625"/>
    <w:rsid w:val="004A495F"/>
    <w:rsid w:val="004A55BF"/>
    <w:rsid w:val="004A566F"/>
    <w:rsid w:val="004A5BB6"/>
    <w:rsid w:val="004A70C1"/>
    <w:rsid w:val="004B05FD"/>
    <w:rsid w:val="004B1152"/>
    <w:rsid w:val="004B1637"/>
    <w:rsid w:val="004B3CB3"/>
    <w:rsid w:val="004B3D2F"/>
    <w:rsid w:val="004B3F87"/>
    <w:rsid w:val="004B4200"/>
    <w:rsid w:val="004B4BA1"/>
    <w:rsid w:val="004B5F58"/>
    <w:rsid w:val="004B63D0"/>
    <w:rsid w:val="004B7DB0"/>
    <w:rsid w:val="004BDCAC"/>
    <w:rsid w:val="004C088F"/>
    <w:rsid w:val="004C1210"/>
    <w:rsid w:val="004C1DF3"/>
    <w:rsid w:val="004C2A5B"/>
    <w:rsid w:val="004C3C51"/>
    <w:rsid w:val="004CF15F"/>
    <w:rsid w:val="004D0501"/>
    <w:rsid w:val="004D09DD"/>
    <w:rsid w:val="004D118B"/>
    <w:rsid w:val="004D11E4"/>
    <w:rsid w:val="004D1419"/>
    <w:rsid w:val="004D31D4"/>
    <w:rsid w:val="004D4763"/>
    <w:rsid w:val="004D65EA"/>
    <w:rsid w:val="004E1409"/>
    <w:rsid w:val="004E1788"/>
    <w:rsid w:val="004E1E2B"/>
    <w:rsid w:val="004E264D"/>
    <w:rsid w:val="004E65AA"/>
    <w:rsid w:val="004E7071"/>
    <w:rsid w:val="004E73A4"/>
    <w:rsid w:val="004E73BE"/>
    <w:rsid w:val="004E78F2"/>
    <w:rsid w:val="004E7D51"/>
    <w:rsid w:val="004F0ACE"/>
    <w:rsid w:val="004F4BB0"/>
    <w:rsid w:val="004F4C36"/>
    <w:rsid w:val="004F59E9"/>
    <w:rsid w:val="004F795C"/>
    <w:rsid w:val="005014CC"/>
    <w:rsid w:val="0050654F"/>
    <w:rsid w:val="00511758"/>
    <w:rsid w:val="00511795"/>
    <w:rsid w:val="005128FC"/>
    <w:rsid w:val="00513236"/>
    <w:rsid w:val="00516CFB"/>
    <w:rsid w:val="00516F13"/>
    <w:rsid w:val="00520D9F"/>
    <w:rsid w:val="00522AED"/>
    <w:rsid w:val="00522F93"/>
    <w:rsid w:val="0052371C"/>
    <w:rsid w:val="00525E90"/>
    <w:rsid w:val="0052747C"/>
    <w:rsid w:val="00527482"/>
    <w:rsid w:val="00532495"/>
    <w:rsid w:val="00535002"/>
    <w:rsid w:val="00535A74"/>
    <w:rsid w:val="0053763C"/>
    <w:rsid w:val="005379B6"/>
    <w:rsid w:val="00543197"/>
    <w:rsid w:val="00543CBA"/>
    <w:rsid w:val="00546183"/>
    <w:rsid w:val="0054628A"/>
    <w:rsid w:val="0054633A"/>
    <w:rsid w:val="005506D0"/>
    <w:rsid w:val="00551CBD"/>
    <w:rsid w:val="00551EBF"/>
    <w:rsid w:val="00553698"/>
    <w:rsid w:val="00554FAC"/>
    <w:rsid w:val="005552B4"/>
    <w:rsid w:val="005562BA"/>
    <w:rsid w:val="0056086A"/>
    <w:rsid w:val="00560A8C"/>
    <w:rsid w:val="00560EFE"/>
    <w:rsid w:val="0056152D"/>
    <w:rsid w:val="00561F2E"/>
    <w:rsid w:val="005628CD"/>
    <w:rsid w:val="0056586D"/>
    <w:rsid w:val="00567FDD"/>
    <w:rsid w:val="005715B8"/>
    <w:rsid w:val="00572CB5"/>
    <w:rsid w:val="0057501E"/>
    <w:rsid w:val="005752C3"/>
    <w:rsid w:val="00576414"/>
    <w:rsid w:val="005834C9"/>
    <w:rsid w:val="00592253"/>
    <w:rsid w:val="00592F0D"/>
    <w:rsid w:val="00596511"/>
    <w:rsid w:val="00596700"/>
    <w:rsid w:val="00597971"/>
    <w:rsid w:val="00597BB9"/>
    <w:rsid w:val="005A1CDA"/>
    <w:rsid w:val="005A1E39"/>
    <w:rsid w:val="005A23BB"/>
    <w:rsid w:val="005A3230"/>
    <w:rsid w:val="005A45D7"/>
    <w:rsid w:val="005A4A3A"/>
    <w:rsid w:val="005A630C"/>
    <w:rsid w:val="005A73D4"/>
    <w:rsid w:val="005A7629"/>
    <w:rsid w:val="005B04FE"/>
    <w:rsid w:val="005B3A3D"/>
    <w:rsid w:val="005B5BC8"/>
    <w:rsid w:val="005C0AB7"/>
    <w:rsid w:val="005C3988"/>
    <w:rsid w:val="005C3C21"/>
    <w:rsid w:val="005C47B5"/>
    <w:rsid w:val="005D02A8"/>
    <w:rsid w:val="005D0517"/>
    <w:rsid w:val="005D2BD9"/>
    <w:rsid w:val="005D2E36"/>
    <w:rsid w:val="005D5D49"/>
    <w:rsid w:val="005E14D7"/>
    <w:rsid w:val="005E15B1"/>
    <w:rsid w:val="005E19F6"/>
    <w:rsid w:val="005E78BB"/>
    <w:rsid w:val="005F0B03"/>
    <w:rsid w:val="005F31CA"/>
    <w:rsid w:val="005F5353"/>
    <w:rsid w:val="005F62A7"/>
    <w:rsid w:val="005F78B8"/>
    <w:rsid w:val="005F7BB1"/>
    <w:rsid w:val="00600521"/>
    <w:rsid w:val="0060428E"/>
    <w:rsid w:val="006044A8"/>
    <w:rsid w:val="006048AB"/>
    <w:rsid w:val="0060709E"/>
    <w:rsid w:val="00612D2A"/>
    <w:rsid w:val="00612FAF"/>
    <w:rsid w:val="00613155"/>
    <w:rsid w:val="00613CEE"/>
    <w:rsid w:val="00614C2E"/>
    <w:rsid w:val="00614C37"/>
    <w:rsid w:val="006156DD"/>
    <w:rsid w:val="006176E5"/>
    <w:rsid w:val="00617B61"/>
    <w:rsid w:val="00620EE3"/>
    <w:rsid w:val="00621A91"/>
    <w:rsid w:val="00621B31"/>
    <w:rsid w:val="00623C64"/>
    <w:rsid w:val="006257FF"/>
    <w:rsid w:val="00630388"/>
    <w:rsid w:val="00631156"/>
    <w:rsid w:val="00631754"/>
    <w:rsid w:val="00632274"/>
    <w:rsid w:val="00632DE5"/>
    <w:rsid w:val="00633D54"/>
    <w:rsid w:val="0063433F"/>
    <w:rsid w:val="006345B9"/>
    <w:rsid w:val="006351DB"/>
    <w:rsid w:val="006355F4"/>
    <w:rsid w:val="006363A7"/>
    <w:rsid w:val="006371A7"/>
    <w:rsid w:val="00637675"/>
    <w:rsid w:val="00637BD9"/>
    <w:rsid w:val="00641134"/>
    <w:rsid w:val="00641B39"/>
    <w:rsid w:val="00642452"/>
    <w:rsid w:val="006441F3"/>
    <w:rsid w:val="006447BD"/>
    <w:rsid w:val="0064519D"/>
    <w:rsid w:val="006458DA"/>
    <w:rsid w:val="00645F6C"/>
    <w:rsid w:val="00646734"/>
    <w:rsid w:val="00647DCD"/>
    <w:rsid w:val="00650EB8"/>
    <w:rsid w:val="00651CBF"/>
    <w:rsid w:val="00654092"/>
    <w:rsid w:val="0065416D"/>
    <w:rsid w:val="0065473E"/>
    <w:rsid w:val="00656364"/>
    <w:rsid w:val="00656EDE"/>
    <w:rsid w:val="00662777"/>
    <w:rsid w:val="006634CB"/>
    <w:rsid w:val="006653D9"/>
    <w:rsid w:val="006678E8"/>
    <w:rsid w:val="00667DBC"/>
    <w:rsid w:val="006701F6"/>
    <w:rsid w:val="00672BB1"/>
    <w:rsid w:val="00673499"/>
    <w:rsid w:val="0067364E"/>
    <w:rsid w:val="006739BA"/>
    <w:rsid w:val="00677647"/>
    <w:rsid w:val="006800F6"/>
    <w:rsid w:val="00680161"/>
    <w:rsid w:val="006804C9"/>
    <w:rsid w:val="006831D7"/>
    <w:rsid w:val="006838CA"/>
    <w:rsid w:val="00684F41"/>
    <w:rsid w:val="00685CC8"/>
    <w:rsid w:val="0069300C"/>
    <w:rsid w:val="00696578"/>
    <w:rsid w:val="00696E79"/>
    <w:rsid w:val="00697C93"/>
    <w:rsid w:val="006A0029"/>
    <w:rsid w:val="006A31B8"/>
    <w:rsid w:val="006A36FF"/>
    <w:rsid w:val="006A3C4C"/>
    <w:rsid w:val="006A493D"/>
    <w:rsid w:val="006A5770"/>
    <w:rsid w:val="006A5A4D"/>
    <w:rsid w:val="006A6405"/>
    <w:rsid w:val="006A7F2B"/>
    <w:rsid w:val="006B1014"/>
    <w:rsid w:val="006B2ADC"/>
    <w:rsid w:val="006B3064"/>
    <w:rsid w:val="006B4A3D"/>
    <w:rsid w:val="006B5789"/>
    <w:rsid w:val="006B6842"/>
    <w:rsid w:val="006B73EB"/>
    <w:rsid w:val="006B7C4A"/>
    <w:rsid w:val="006C0F95"/>
    <w:rsid w:val="006C105E"/>
    <w:rsid w:val="006C138F"/>
    <w:rsid w:val="006C2041"/>
    <w:rsid w:val="006C2C6B"/>
    <w:rsid w:val="006C3247"/>
    <w:rsid w:val="006C4C47"/>
    <w:rsid w:val="006C4C9E"/>
    <w:rsid w:val="006C4CB1"/>
    <w:rsid w:val="006C728E"/>
    <w:rsid w:val="006D105B"/>
    <w:rsid w:val="006D34E6"/>
    <w:rsid w:val="006D3F3D"/>
    <w:rsid w:val="006D5EEA"/>
    <w:rsid w:val="006D621A"/>
    <w:rsid w:val="006D687D"/>
    <w:rsid w:val="006D6A57"/>
    <w:rsid w:val="006D77A0"/>
    <w:rsid w:val="006E5050"/>
    <w:rsid w:val="006E62D6"/>
    <w:rsid w:val="006E7124"/>
    <w:rsid w:val="006F008A"/>
    <w:rsid w:val="006F04C9"/>
    <w:rsid w:val="006F1D5F"/>
    <w:rsid w:val="006F358E"/>
    <w:rsid w:val="006F44E0"/>
    <w:rsid w:val="006F48C1"/>
    <w:rsid w:val="006F74CB"/>
    <w:rsid w:val="0070113E"/>
    <w:rsid w:val="0070190B"/>
    <w:rsid w:val="00701D63"/>
    <w:rsid w:val="00701FD8"/>
    <w:rsid w:val="007059D4"/>
    <w:rsid w:val="0070710D"/>
    <w:rsid w:val="007078CC"/>
    <w:rsid w:val="00717D69"/>
    <w:rsid w:val="0072080C"/>
    <w:rsid w:val="007208C4"/>
    <w:rsid w:val="00721E97"/>
    <w:rsid w:val="00722A6B"/>
    <w:rsid w:val="00723048"/>
    <w:rsid w:val="00724B8D"/>
    <w:rsid w:val="00726222"/>
    <w:rsid w:val="00726A77"/>
    <w:rsid w:val="00726ABA"/>
    <w:rsid w:val="00726AFE"/>
    <w:rsid w:val="007279CE"/>
    <w:rsid w:val="00730125"/>
    <w:rsid w:val="00732696"/>
    <w:rsid w:val="00732866"/>
    <w:rsid w:val="007346F5"/>
    <w:rsid w:val="00735741"/>
    <w:rsid w:val="007375D4"/>
    <w:rsid w:val="00741510"/>
    <w:rsid w:val="00743E95"/>
    <w:rsid w:val="007471EA"/>
    <w:rsid w:val="00747BBD"/>
    <w:rsid w:val="00750AD9"/>
    <w:rsid w:val="0075182E"/>
    <w:rsid w:val="00752771"/>
    <w:rsid w:val="00752D96"/>
    <w:rsid w:val="0075464E"/>
    <w:rsid w:val="007569B7"/>
    <w:rsid w:val="00761A0F"/>
    <w:rsid w:val="007622CB"/>
    <w:rsid w:val="00764B27"/>
    <w:rsid w:val="0076532F"/>
    <w:rsid w:val="00765435"/>
    <w:rsid w:val="00766659"/>
    <w:rsid w:val="00766983"/>
    <w:rsid w:val="007707F4"/>
    <w:rsid w:val="00772EDB"/>
    <w:rsid w:val="00772F77"/>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AEE"/>
    <w:rsid w:val="00797FC6"/>
    <w:rsid w:val="007A0CFD"/>
    <w:rsid w:val="007A13E6"/>
    <w:rsid w:val="007A1670"/>
    <w:rsid w:val="007A2010"/>
    <w:rsid w:val="007A25A3"/>
    <w:rsid w:val="007A2BFC"/>
    <w:rsid w:val="007A3089"/>
    <w:rsid w:val="007A49E6"/>
    <w:rsid w:val="007A4A0A"/>
    <w:rsid w:val="007A68BF"/>
    <w:rsid w:val="007B0477"/>
    <w:rsid w:val="007B1D9F"/>
    <w:rsid w:val="007B5D4E"/>
    <w:rsid w:val="007B5F93"/>
    <w:rsid w:val="007B6334"/>
    <w:rsid w:val="007B69C0"/>
    <w:rsid w:val="007C4FD2"/>
    <w:rsid w:val="007C6240"/>
    <w:rsid w:val="007D0E0A"/>
    <w:rsid w:val="007D453C"/>
    <w:rsid w:val="007D4D26"/>
    <w:rsid w:val="007D6416"/>
    <w:rsid w:val="007E0591"/>
    <w:rsid w:val="007E073F"/>
    <w:rsid w:val="007E3F5B"/>
    <w:rsid w:val="007E455A"/>
    <w:rsid w:val="007E45B4"/>
    <w:rsid w:val="007E5F11"/>
    <w:rsid w:val="007E6744"/>
    <w:rsid w:val="007E7982"/>
    <w:rsid w:val="007F2ED6"/>
    <w:rsid w:val="007F2F2D"/>
    <w:rsid w:val="007F332C"/>
    <w:rsid w:val="007F43A9"/>
    <w:rsid w:val="007F43F2"/>
    <w:rsid w:val="007F45E8"/>
    <w:rsid w:val="007F7E08"/>
    <w:rsid w:val="00801DD0"/>
    <w:rsid w:val="00802DC8"/>
    <w:rsid w:val="00803AE0"/>
    <w:rsid w:val="00803EFF"/>
    <w:rsid w:val="00804A64"/>
    <w:rsid w:val="00805119"/>
    <w:rsid w:val="008055E1"/>
    <w:rsid w:val="0080687A"/>
    <w:rsid w:val="0080766A"/>
    <w:rsid w:val="00814D5B"/>
    <w:rsid w:val="008155AE"/>
    <w:rsid w:val="00817370"/>
    <w:rsid w:val="008221F7"/>
    <w:rsid w:val="00822B5B"/>
    <w:rsid w:val="00823255"/>
    <w:rsid w:val="00824C52"/>
    <w:rsid w:val="00824DA4"/>
    <w:rsid w:val="0082644A"/>
    <w:rsid w:val="00826C3D"/>
    <w:rsid w:val="008280AD"/>
    <w:rsid w:val="0083354B"/>
    <w:rsid w:val="00833F8C"/>
    <w:rsid w:val="00842F20"/>
    <w:rsid w:val="00844ED9"/>
    <w:rsid w:val="00846866"/>
    <w:rsid w:val="00850211"/>
    <w:rsid w:val="00850832"/>
    <w:rsid w:val="00850B5F"/>
    <w:rsid w:val="008511A2"/>
    <w:rsid w:val="00851626"/>
    <w:rsid w:val="00852E96"/>
    <w:rsid w:val="008537BC"/>
    <w:rsid w:val="0085635B"/>
    <w:rsid w:val="00856EF1"/>
    <w:rsid w:val="0085779D"/>
    <w:rsid w:val="00866355"/>
    <w:rsid w:val="00866803"/>
    <w:rsid w:val="00866811"/>
    <w:rsid w:val="008668B5"/>
    <w:rsid w:val="00867444"/>
    <w:rsid w:val="00870B63"/>
    <w:rsid w:val="0087690E"/>
    <w:rsid w:val="00876D12"/>
    <w:rsid w:val="0087725A"/>
    <w:rsid w:val="0087729A"/>
    <w:rsid w:val="008803EC"/>
    <w:rsid w:val="00881CEB"/>
    <w:rsid w:val="00882B17"/>
    <w:rsid w:val="008831E2"/>
    <w:rsid w:val="008842A9"/>
    <w:rsid w:val="00884EC3"/>
    <w:rsid w:val="0088532D"/>
    <w:rsid w:val="00885400"/>
    <w:rsid w:val="008867B6"/>
    <w:rsid w:val="0089062A"/>
    <w:rsid w:val="00890765"/>
    <w:rsid w:val="00895883"/>
    <w:rsid w:val="0089756B"/>
    <w:rsid w:val="0089767E"/>
    <w:rsid w:val="008A4449"/>
    <w:rsid w:val="008A46D3"/>
    <w:rsid w:val="008A4EC7"/>
    <w:rsid w:val="008A4FD2"/>
    <w:rsid w:val="008A5450"/>
    <w:rsid w:val="008A58DA"/>
    <w:rsid w:val="008A5D5D"/>
    <w:rsid w:val="008B1ACE"/>
    <w:rsid w:val="008B3072"/>
    <w:rsid w:val="008B49BD"/>
    <w:rsid w:val="008B4EB7"/>
    <w:rsid w:val="008B5D04"/>
    <w:rsid w:val="008B7812"/>
    <w:rsid w:val="008B7BDC"/>
    <w:rsid w:val="008C1AE7"/>
    <w:rsid w:val="008C2E9A"/>
    <w:rsid w:val="008C5314"/>
    <w:rsid w:val="008C6BA5"/>
    <w:rsid w:val="008D0216"/>
    <w:rsid w:val="008D23C9"/>
    <w:rsid w:val="008D718B"/>
    <w:rsid w:val="008E00C4"/>
    <w:rsid w:val="008E1E51"/>
    <w:rsid w:val="008E3455"/>
    <w:rsid w:val="008E5ACB"/>
    <w:rsid w:val="008F0514"/>
    <w:rsid w:val="008F1225"/>
    <w:rsid w:val="008F641B"/>
    <w:rsid w:val="008F66C4"/>
    <w:rsid w:val="008F7F08"/>
    <w:rsid w:val="00900085"/>
    <w:rsid w:val="0090195B"/>
    <w:rsid w:val="0090329C"/>
    <w:rsid w:val="00904868"/>
    <w:rsid w:val="009105D6"/>
    <w:rsid w:val="009136B6"/>
    <w:rsid w:val="00913B3F"/>
    <w:rsid w:val="00913FA6"/>
    <w:rsid w:val="0091403E"/>
    <w:rsid w:val="00914ADA"/>
    <w:rsid w:val="00916BE8"/>
    <w:rsid w:val="009174F9"/>
    <w:rsid w:val="00917D6F"/>
    <w:rsid w:val="00920D4E"/>
    <w:rsid w:val="009213F7"/>
    <w:rsid w:val="00921D14"/>
    <w:rsid w:val="00927462"/>
    <w:rsid w:val="009310FA"/>
    <w:rsid w:val="00931124"/>
    <w:rsid w:val="0093168B"/>
    <w:rsid w:val="00931B1C"/>
    <w:rsid w:val="00932B39"/>
    <w:rsid w:val="00934DDF"/>
    <w:rsid w:val="0093657D"/>
    <w:rsid w:val="00936F92"/>
    <w:rsid w:val="00941C5D"/>
    <w:rsid w:val="00942EF1"/>
    <w:rsid w:val="00943EE4"/>
    <w:rsid w:val="0094564F"/>
    <w:rsid w:val="009504BD"/>
    <w:rsid w:val="00951198"/>
    <w:rsid w:val="00951CF8"/>
    <w:rsid w:val="00953353"/>
    <w:rsid w:val="00954908"/>
    <w:rsid w:val="00954A5B"/>
    <w:rsid w:val="00954A69"/>
    <w:rsid w:val="0095666C"/>
    <w:rsid w:val="00956E53"/>
    <w:rsid w:val="00957895"/>
    <w:rsid w:val="009604C9"/>
    <w:rsid w:val="0096124B"/>
    <w:rsid w:val="00961F8B"/>
    <w:rsid w:val="00961FB3"/>
    <w:rsid w:val="00962755"/>
    <w:rsid w:val="00962A95"/>
    <w:rsid w:val="00962D0D"/>
    <w:rsid w:val="00964AB8"/>
    <w:rsid w:val="00964DC3"/>
    <w:rsid w:val="00964F23"/>
    <w:rsid w:val="00965780"/>
    <w:rsid w:val="00966C0C"/>
    <w:rsid w:val="009733F0"/>
    <w:rsid w:val="0097460C"/>
    <w:rsid w:val="00976AC7"/>
    <w:rsid w:val="009803EF"/>
    <w:rsid w:val="00980F0C"/>
    <w:rsid w:val="009812E6"/>
    <w:rsid w:val="00984D0D"/>
    <w:rsid w:val="00995628"/>
    <w:rsid w:val="009962DC"/>
    <w:rsid w:val="009964FF"/>
    <w:rsid w:val="00997E9C"/>
    <w:rsid w:val="009A2173"/>
    <w:rsid w:val="009A2F6D"/>
    <w:rsid w:val="009A3376"/>
    <w:rsid w:val="009A3FBC"/>
    <w:rsid w:val="009A4211"/>
    <w:rsid w:val="009A49E6"/>
    <w:rsid w:val="009A7981"/>
    <w:rsid w:val="009B0732"/>
    <w:rsid w:val="009B2706"/>
    <w:rsid w:val="009B2C8B"/>
    <w:rsid w:val="009B317A"/>
    <w:rsid w:val="009B4B98"/>
    <w:rsid w:val="009C109F"/>
    <w:rsid w:val="009C1EF6"/>
    <w:rsid w:val="009C1F60"/>
    <w:rsid w:val="009C4207"/>
    <w:rsid w:val="009C463F"/>
    <w:rsid w:val="009C5C7A"/>
    <w:rsid w:val="009D2C70"/>
    <w:rsid w:val="009D7B62"/>
    <w:rsid w:val="009E0081"/>
    <w:rsid w:val="009E0A6C"/>
    <w:rsid w:val="009E212A"/>
    <w:rsid w:val="009E2489"/>
    <w:rsid w:val="009E4169"/>
    <w:rsid w:val="009E50EE"/>
    <w:rsid w:val="009E7AC5"/>
    <w:rsid w:val="009F2FE7"/>
    <w:rsid w:val="009F4DD8"/>
    <w:rsid w:val="009F4FA3"/>
    <w:rsid w:val="009F5C42"/>
    <w:rsid w:val="009F73CD"/>
    <w:rsid w:val="00A014B3"/>
    <w:rsid w:val="00A0212D"/>
    <w:rsid w:val="00A035E0"/>
    <w:rsid w:val="00A04270"/>
    <w:rsid w:val="00A0502D"/>
    <w:rsid w:val="00A0622D"/>
    <w:rsid w:val="00A075BC"/>
    <w:rsid w:val="00A12444"/>
    <w:rsid w:val="00A124C4"/>
    <w:rsid w:val="00A12FF4"/>
    <w:rsid w:val="00A14E48"/>
    <w:rsid w:val="00A15123"/>
    <w:rsid w:val="00A15534"/>
    <w:rsid w:val="00A2282F"/>
    <w:rsid w:val="00A22CB9"/>
    <w:rsid w:val="00A252E1"/>
    <w:rsid w:val="00A25997"/>
    <w:rsid w:val="00A328F7"/>
    <w:rsid w:val="00A33E3A"/>
    <w:rsid w:val="00A373CE"/>
    <w:rsid w:val="00A410B1"/>
    <w:rsid w:val="00A43F6F"/>
    <w:rsid w:val="00A44F25"/>
    <w:rsid w:val="00A44FED"/>
    <w:rsid w:val="00A47CE4"/>
    <w:rsid w:val="00A50034"/>
    <w:rsid w:val="00A53E99"/>
    <w:rsid w:val="00A54648"/>
    <w:rsid w:val="00A56182"/>
    <w:rsid w:val="00A573A2"/>
    <w:rsid w:val="00A620AD"/>
    <w:rsid w:val="00A648DF"/>
    <w:rsid w:val="00A660A3"/>
    <w:rsid w:val="00A66B4D"/>
    <w:rsid w:val="00A66E6A"/>
    <w:rsid w:val="00A75940"/>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A5C25"/>
    <w:rsid w:val="00AB0EED"/>
    <w:rsid w:val="00AB0EFF"/>
    <w:rsid w:val="00AB1672"/>
    <w:rsid w:val="00AB23EC"/>
    <w:rsid w:val="00AB40C5"/>
    <w:rsid w:val="00AB428D"/>
    <w:rsid w:val="00AB632D"/>
    <w:rsid w:val="00AB7559"/>
    <w:rsid w:val="00AB7C56"/>
    <w:rsid w:val="00AC0271"/>
    <w:rsid w:val="00AC1A6F"/>
    <w:rsid w:val="00AC28D0"/>
    <w:rsid w:val="00AC2BDD"/>
    <w:rsid w:val="00AC30E6"/>
    <w:rsid w:val="00AC3E79"/>
    <w:rsid w:val="00AC3E7C"/>
    <w:rsid w:val="00AC4246"/>
    <w:rsid w:val="00AC4B6C"/>
    <w:rsid w:val="00AC63CF"/>
    <w:rsid w:val="00AC7F5F"/>
    <w:rsid w:val="00AD4090"/>
    <w:rsid w:val="00AD472F"/>
    <w:rsid w:val="00AD6EA8"/>
    <w:rsid w:val="00AE3D0B"/>
    <w:rsid w:val="00AE45C8"/>
    <w:rsid w:val="00AE5F14"/>
    <w:rsid w:val="00AE7D40"/>
    <w:rsid w:val="00AE7ECB"/>
    <w:rsid w:val="00AF03EB"/>
    <w:rsid w:val="00AF3AEC"/>
    <w:rsid w:val="00AF57D1"/>
    <w:rsid w:val="00AF7F78"/>
    <w:rsid w:val="00B0278C"/>
    <w:rsid w:val="00B03A9F"/>
    <w:rsid w:val="00B07A8D"/>
    <w:rsid w:val="00B1004B"/>
    <w:rsid w:val="00B1392B"/>
    <w:rsid w:val="00B14FBB"/>
    <w:rsid w:val="00B21913"/>
    <w:rsid w:val="00B2243B"/>
    <w:rsid w:val="00B232FF"/>
    <w:rsid w:val="00B2351C"/>
    <w:rsid w:val="00B23E13"/>
    <w:rsid w:val="00B24845"/>
    <w:rsid w:val="00B25368"/>
    <w:rsid w:val="00B279A3"/>
    <w:rsid w:val="00B30E23"/>
    <w:rsid w:val="00B30F30"/>
    <w:rsid w:val="00B31615"/>
    <w:rsid w:val="00B31738"/>
    <w:rsid w:val="00B3185E"/>
    <w:rsid w:val="00B36A12"/>
    <w:rsid w:val="00B401C0"/>
    <w:rsid w:val="00B41884"/>
    <w:rsid w:val="00B41B40"/>
    <w:rsid w:val="00B42CA7"/>
    <w:rsid w:val="00B43C86"/>
    <w:rsid w:val="00B44740"/>
    <w:rsid w:val="00B45C5F"/>
    <w:rsid w:val="00B462E6"/>
    <w:rsid w:val="00B5015B"/>
    <w:rsid w:val="00B521D0"/>
    <w:rsid w:val="00B52511"/>
    <w:rsid w:val="00B53821"/>
    <w:rsid w:val="00B53944"/>
    <w:rsid w:val="00B5394C"/>
    <w:rsid w:val="00B54849"/>
    <w:rsid w:val="00B56183"/>
    <w:rsid w:val="00B56A0F"/>
    <w:rsid w:val="00B6198D"/>
    <w:rsid w:val="00B63A93"/>
    <w:rsid w:val="00B6686F"/>
    <w:rsid w:val="00B672E9"/>
    <w:rsid w:val="00B7020D"/>
    <w:rsid w:val="00B7120B"/>
    <w:rsid w:val="00B71941"/>
    <w:rsid w:val="00B71D12"/>
    <w:rsid w:val="00B73FDA"/>
    <w:rsid w:val="00B7702F"/>
    <w:rsid w:val="00B82F75"/>
    <w:rsid w:val="00B864B2"/>
    <w:rsid w:val="00B871C0"/>
    <w:rsid w:val="00B9070E"/>
    <w:rsid w:val="00B90F40"/>
    <w:rsid w:val="00B910FE"/>
    <w:rsid w:val="00B94020"/>
    <w:rsid w:val="00B94395"/>
    <w:rsid w:val="00B94E5E"/>
    <w:rsid w:val="00B951EC"/>
    <w:rsid w:val="00BA19B2"/>
    <w:rsid w:val="00BA3642"/>
    <w:rsid w:val="00BA4F55"/>
    <w:rsid w:val="00BA537E"/>
    <w:rsid w:val="00BA5691"/>
    <w:rsid w:val="00BA6900"/>
    <w:rsid w:val="00BA6CC4"/>
    <w:rsid w:val="00BA722A"/>
    <w:rsid w:val="00BB0132"/>
    <w:rsid w:val="00BB052B"/>
    <w:rsid w:val="00BB0779"/>
    <w:rsid w:val="00BB4342"/>
    <w:rsid w:val="00BB4D69"/>
    <w:rsid w:val="00BC1325"/>
    <w:rsid w:val="00BC1C73"/>
    <w:rsid w:val="00BC3196"/>
    <w:rsid w:val="00BC3BDA"/>
    <w:rsid w:val="00BC4A9D"/>
    <w:rsid w:val="00BC4E14"/>
    <w:rsid w:val="00BC5DF1"/>
    <w:rsid w:val="00BC620F"/>
    <w:rsid w:val="00BC6588"/>
    <w:rsid w:val="00BC672E"/>
    <w:rsid w:val="00BC778F"/>
    <w:rsid w:val="00BCBD4A"/>
    <w:rsid w:val="00BD141A"/>
    <w:rsid w:val="00BD28A9"/>
    <w:rsid w:val="00BD6248"/>
    <w:rsid w:val="00BD6766"/>
    <w:rsid w:val="00BD703F"/>
    <w:rsid w:val="00BE096B"/>
    <w:rsid w:val="00BE0F5F"/>
    <w:rsid w:val="00BE332F"/>
    <w:rsid w:val="00BE4695"/>
    <w:rsid w:val="00BE4E90"/>
    <w:rsid w:val="00BE5C1B"/>
    <w:rsid w:val="00BE6A4F"/>
    <w:rsid w:val="00BF00A7"/>
    <w:rsid w:val="00BF0379"/>
    <w:rsid w:val="00BF1474"/>
    <w:rsid w:val="00BF25EA"/>
    <w:rsid w:val="00BF36C9"/>
    <w:rsid w:val="00BF443B"/>
    <w:rsid w:val="00C0029D"/>
    <w:rsid w:val="00C00D13"/>
    <w:rsid w:val="00C016CE"/>
    <w:rsid w:val="00C04082"/>
    <w:rsid w:val="00C05FE3"/>
    <w:rsid w:val="00C0612E"/>
    <w:rsid w:val="00C112E5"/>
    <w:rsid w:val="00C1173C"/>
    <w:rsid w:val="00C1175E"/>
    <w:rsid w:val="00C133D3"/>
    <w:rsid w:val="00C134D6"/>
    <w:rsid w:val="00C1427C"/>
    <w:rsid w:val="00C152BE"/>
    <w:rsid w:val="00C16346"/>
    <w:rsid w:val="00C169EF"/>
    <w:rsid w:val="00C17C2A"/>
    <w:rsid w:val="00C20D31"/>
    <w:rsid w:val="00C22EF1"/>
    <w:rsid w:val="00C23DF9"/>
    <w:rsid w:val="00C31928"/>
    <w:rsid w:val="00C3328B"/>
    <w:rsid w:val="00C358F1"/>
    <w:rsid w:val="00C35F55"/>
    <w:rsid w:val="00C365D0"/>
    <w:rsid w:val="00C40E02"/>
    <w:rsid w:val="00C41F68"/>
    <w:rsid w:val="00C467ED"/>
    <w:rsid w:val="00C47772"/>
    <w:rsid w:val="00C5093D"/>
    <w:rsid w:val="00C51078"/>
    <w:rsid w:val="00C51615"/>
    <w:rsid w:val="00C53CDE"/>
    <w:rsid w:val="00C540B9"/>
    <w:rsid w:val="00C54FE1"/>
    <w:rsid w:val="00C57551"/>
    <w:rsid w:val="00C60F90"/>
    <w:rsid w:val="00C6136F"/>
    <w:rsid w:val="00C626A0"/>
    <w:rsid w:val="00C6272A"/>
    <w:rsid w:val="00C63164"/>
    <w:rsid w:val="00C640CD"/>
    <w:rsid w:val="00C65165"/>
    <w:rsid w:val="00C65356"/>
    <w:rsid w:val="00C66214"/>
    <w:rsid w:val="00C70721"/>
    <w:rsid w:val="00C72DF6"/>
    <w:rsid w:val="00C74FD6"/>
    <w:rsid w:val="00C77B01"/>
    <w:rsid w:val="00C83F87"/>
    <w:rsid w:val="00C8453E"/>
    <w:rsid w:val="00C86F4C"/>
    <w:rsid w:val="00C91466"/>
    <w:rsid w:val="00C92B5A"/>
    <w:rsid w:val="00C96CED"/>
    <w:rsid w:val="00C97A36"/>
    <w:rsid w:val="00C97B58"/>
    <w:rsid w:val="00CA034E"/>
    <w:rsid w:val="00CA050B"/>
    <w:rsid w:val="00CA3CB1"/>
    <w:rsid w:val="00CA59D5"/>
    <w:rsid w:val="00CB08AA"/>
    <w:rsid w:val="00CB0B08"/>
    <w:rsid w:val="00CB0BB6"/>
    <w:rsid w:val="00CB35C3"/>
    <w:rsid w:val="00CB4AB2"/>
    <w:rsid w:val="00CB6D7A"/>
    <w:rsid w:val="00CC04A5"/>
    <w:rsid w:val="00CC116A"/>
    <w:rsid w:val="00CC43FA"/>
    <w:rsid w:val="00CC4760"/>
    <w:rsid w:val="00CC52E1"/>
    <w:rsid w:val="00CC59E6"/>
    <w:rsid w:val="00CC7227"/>
    <w:rsid w:val="00CD13F3"/>
    <w:rsid w:val="00CD2818"/>
    <w:rsid w:val="00CD4338"/>
    <w:rsid w:val="00CD4C3F"/>
    <w:rsid w:val="00CD542E"/>
    <w:rsid w:val="00CD6184"/>
    <w:rsid w:val="00CE0780"/>
    <w:rsid w:val="00CE6FC1"/>
    <w:rsid w:val="00CE74A5"/>
    <w:rsid w:val="00CE7808"/>
    <w:rsid w:val="00CE7816"/>
    <w:rsid w:val="00CF1508"/>
    <w:rsid w:val="00CF1E68"/>
    <w:rsid w:val="00CF2C9D"/>
    <w:rsid w:val="00CF43A0"/>
    <w:rsid w:val="00CF5A90"/>
    <w:rsid w:val="00CF69F0"/>
    <w:rsid w:val="00D010D3"/>
    <w:rsid w:val="00D01E03"/>
    <w:rsid w:val="00D022E3"/>
    <w:rsid w:val="00D049B0"/>
    <w:rsid w:val="00D065D8"/>
    <w:rsid w:val="00D0781F"/>
    <w:rsid w:val="00D12B59"/>
    <w:rsid w:val="00D13266"/>
    <w:rsid w:val="00D14CBB"/>
    <w:rsid w:val="00D14F66"/>
    <w:rsid w:val="00D21BC4"/>
    <w:rsid w:val="00D223F6"/>
    <w:rsid w:val="00D237BE"/>
    <w:rsid w:val="00D23AA3"/>
    <w:rsid w:val="00D24F0B"/>
    <w:rsid w:val="00D2610A"/>
    <w:rsid w:val="00D321D6"/>
    <w:rsid w:val="00D32734"/>
    <w:rsid w:val="00D32C39"/>
    <w:rsid w:val="00D32FD7"/>
    <w:rsid w:val="00D33551"/>
    <w:rsid w:val="00D33994"/>
    <w:rsid w:val="00D349DF"/>
    <w:rsid w:val="00D34CE3"/>
    <w:rsid w:val="00D356EA"/>
    <w:rsid w:val="00D357AD"/>
    <w:rsid w:val="00D36FD1"/>
    <w:rsid w:val="00D3700A"/>
    <w:rsid w:val="00D3A9BE"/>
    <w:rsid w:val="00D4250A"/>
    <w:rsid w:val="00D426C1"/>
    <w:rsid w:val="00D42EB5"/>
    <w:rsid w:val="00D430DE"/>
    <w:rsid w:val="00D4469C"/>
    <w:rsid w:val="00D44895"/>
    <w:rsid w:val="00D45A39"/>
    <w:rsid w:val="00D45B16"/>
    <w:rsid w:val="00D45F10"/>
    <w:rsid w:val="00D54E06"/>
    <w:rsid w:val="00D5546B"/>
    <w:rsid w:val="00D567C8"/>
    <w:rsid w:val="00D57CCE"/>
    <w:rsid w:val="00D6031F"/>
    <w:rsid w:val="00D6045A"/>
    <w:rsid w:val="00D60876"/>
    <w:rsid w:val="00D61AFE"/>
    <w:rsid w:val="00D63718"/>
    <w:rsid w:val="00D643AA"/>
    <w:rsid w:val="00D65D46"/>
    <w:rsid w:val="00D661DB"/>
    <w:rsid w:val="00D671E4"/>
    <w:rsid w:val="00D70478"/>
    <w:rsid w:val="00D70AFD"/>
    <w:rsid w:val="00D70D29"/>
    <w:rsid w:val="00D71F49"/>
    <w:rsid w:val="00D72971"/>
    <w:rsid w:val="00D74554"/>
    <w:rsid w:val="00D761B7"/>
    <w:rsid w:val="00D8147A"/>
    <w:rsid w:val="00D82372"/>
    <w:rsid w:val="00D84B2A"/>
    <w:rsid w:val="00D8548B"/>
    <w:rsid w:val="00D85697"/>
    <w:rsid w:val="00D85D89"/>
    <w:rsid w:val="00D86386"/>
    <w:rsid w:val="00D86A9B"/>
    <w:rsid w:val="00D86F0C"/>
    <w:rsid w:val="00D90452"/>
    <w:rsid w:val="00D905AF"/>
    <w:rsid w:val="00D91158"/>
    <w:rsid w:val="00D91BAC"/>
    <w:rsid w:val="00D91C52"/>
    <w:rsid w:val="00D920A1"/>
    <w:rsid w:val="00D92E18"/>
    <w:rsid w:val="00D9553E"/>
    <w:rsid w:val="00D95AEB"/>
    <w:rsid w:val="00D965B6"/>
    <w:rsid w:val="00DA08A6"/>
    <w:rsid w:val="00DA1CF3"/>
    <w:rsid w:val="00DA3985"/>
    <w:rsid w:val="00DA42C4"/>
    <w:rsid w:val="00DA49B9"/>
    <w:rsid w:val="00DA4D9F"/>
    <w:rsid w:val="00DA5463"/>
    <w:rsid w:val="00DA6374"/>
    <w:rsid w:val="00DB04C1"/>
    <w:rsid w:val="00DB072D"/>
    <w:rsid w:val="00DB277F"/>
    <w:rsid w:val="00DB2BC5"/>
    <w:rsid w:val="00DB334D"/>
    <w:rsid w:val="00DB3C12"/>
    <w:rsid w:val="00DB3D49"/>
    <w:rsid w:val="00DB454E"/>
    <w:rsid w:val="00DB47C1"/>
    <w:rsid w:val="00DB74A8"/>
    <w:rsid w:val="00DC0261"/>
    <w:rsid w:val="00DC038D"/>
    <w:rsid w:val="00DC0E52"/>
    <w:rsid w:val="00DC0EE3"/>
    <w:rsid w:val="00DC12EC"/>
    <w:rsid w:val="00DC3678"/>
    <w:rsid w:val="00DC587F"/>
    <w:rsid w:val="00DC6588"/>
    <w:rsid w:val="00DC7ECF"/>
    <w:rsid w:val="00DD1BAD"/>
    <w:rsid w:val="00DD24E8"/>
    <w:rsid w:val="00DD2BFE"/>
    <w:rsid w:val="00DD492E"/>
    <w:rsid w:val="00DD6269"/>
    <w:rsid w:val="00DD683B"/>
    <w:rsid w:val="00DD699A"/>
    <w:rsid w:val="00DD7619"/>
    <w:rsid w:val="00DD7A47"/>
    <w:rsid w:val="00DE33C1"/>
    <w:rsid w:val="00DE3658"/>
    <w:rsid w:val="00DE39D5"/>
    <w:rsid w:val="00DE4021"/>
    <w:rsid w:val="00DE5241"/>
    <w:rsid w:val="00DE6F2C"/>
    <w:rsid w:val="00DED7A0"/>
    <w:rsid w:val="00DF0B91"/>
    <w:rsid w:val="00DF4A0C"/>
    <w:rsid w:val="00DF6DCF"/>
    <w:rsid w:val="00E00293"/>
    <w:rsid w:val="00E03A34"/>
    <w:rsid w:val="00E06B72"/>
    <w:rsid w:val="00E120B3"/>
    <w:rsid w:val="00E14D01"/>
    <w:rsid w:val="00E14FCA"/>
    <w:rsid w:val="00E15ABB"/>
    <w:rsid w:val="00E166AF"/>
    <w:rsid w:val="00E17A67"/>
    <w:rsid w:val="00E212A2"/>
    <w:rsid w:val="00E21518"/>
    <w:rsid w:val="00E25D46"/>
    <w:rsid w:val="00E313A7"/>
    <w:rsid w:val="00E31761"/>
    <w:rsid w:val="00E317C0"/>
    <w:rsid w:val="00E3256B"/>
    <w:rsid w:val="00E334C0"/>
    <w:rsid w:val="00E33582"/>
    <w:rsid w:val="00E33B04"/>
    <w:rsid w:val="00E33EEB"/>
    <w:rsid w:val="00E34562"/>
    <w:rsid w:val="00E351CA"/>
    <w:rsid w:val="00E361A2"/>
    <w:rsid w:val="00E36202"/>
    <w:rsid w:val="00E401A5"/>
    <w:rsid w:val="00E40309"/>
    <w:rsid w:val="00E4088B"/>
    <w:rsid w:val="00E43BD7"/>
    <w:rsid w:val="00E44378"/>
    <w:rsid w:val="00E457C8"/>
    <w:rsid w:val="00E4654D"/>
    <w:rsid w:val="00E46F49"/>
    <w:rsid w:val="00E47BF8"/>
    <w:rsid w:val="00E5041B"/>
    <w:rsid w:val="00E51CE7"/>
    <w:rsid w:val="00E51EE7"/>
    <w:rsid w:val="00E52647"/>
    <w:rsid w:val="00E56377"/>
    <w:rsid w:val="00E56A12"/>
    <w:rsid w:val="00E611C3"/>
    <w:rsid w:val="00E61E1A"/>
    <w:rsid w:val="00E62C15"/>
    <w:rsid w:val="00E6394F"/>
    <w:rsid w:val="00E641F5"/>
    <w:rsid w:val="00E65A4A"/>
    <w:rsid w:val="00E65ABD"/>
    <w:rsid w:val="00E66F66"/>
    <w:rsid w:val="00E67145"/>
    <w:rsid w:val="00E70D8C"/>
    <w:rsid w:val="00E714F8"/>
    <w:rsid w:val="00E73B94"/>
    <w:rsid w:val="00E752C3"/>
    <w:rsid w:val="00E8091E"/>
    <w:rsid w:val="00E82C2E"/>
    <w:rsid w:val="00E83C25"/>
    <w:rsid w:val="00E83F66"/>
    <w:rsid w:val="00E847DD"/>
    <w:rsid w:val="00E85992"/>
    <w:rsid w:val="00E85EFB"/>
    <w:rsid w:val="00E862CD"/>
    <w:rsid w:val="00E864CF"/>
    <w:rsid w:val="00E86AAF"/>
    <w:rsid w:val="00E9058A"/>
    <w:rsid w:val="00E90A10"/>
    <w:rsid w:val="00E91376"/>
    <w:rsid w:val="00E93FC4"/>
    <w:rsid w:val="00E96611"/>
    <w:rsid w:val="00E9675D"/>
    <w:rsid w:val="00E97288"/>
    <w:rsid w:val="00E9743E"/>
    <w:rsid w:val="00EA0627"/>
    <w:rsid w:val="00EA1C20"/>
    <w:rsid w:val="00EA3884"/>
    <w:rsid w:val="00EA40F4"/>
    <w:rsid w:val="00EA437F"/>
    <w:rsid w:val="00EA73CD"/>
    <w:rsid w:val="00EB1BD8"/>
    <w:rsid w:val="00EB2911"/>
    <w:rsid w:val="00EB2E79"/>
    <w:rsid w:val="00EB3324"/>
    <w:rsid w:val="00EB5BAB"/>
    <w:rsid w:val="00EB5C96"/>
    <w:rsid w:val="00EB64D5"/>
    <w:rsid w:val="00EB7C9F"/>
    <w:rsid w:val="00EC2E03"/>
    <w:rsid w:val="00EC3A19"/>
    <w:rsid w:val="00EC5DB7"/>
    <w:rsid w:val="00EC66F3"/>
    <w:rsid w:val="00EC7F56"/>
    <w:rsid w:val="00ED08FE"/>
    <w:rsid w:val="00ED375D"/>
    <w:rsid w:val="00ED447A"/>
    <w:rsid w:val="00ED5039"/>
    <w:rsid w:val="00EE0AD5"/>
    <w:rsid w:val="00EE196F"/>
    <w:rsid w:val="00EE2580"/>
    <w:rsid w:val="00EE272E"/>
    <w:rsid w:val="00EE3C96"/>
    <w:rsid w:val="00EE5899"/>
    <w:rsid w:val="00EE72FF"/>
    <w:rsid w:val="00EF0865"/>
    <w:rsid w:val="00EF265B"/>
    <w:rsid w:val="00EF45F2"/>
    <w:rsid w:val="00EF6399"/>
    <w:rsid w:val="00EF7FEB"/>
    <w:rsid w:val="00F0195F"/>
    <w:rsid w:val="00F02758"/>
    <w:rsid w:val="00F039B3"/>
    <w:rsid w:val="00F03C48"/>
    <w:rsid w:val="00F049D9"/>
    <w:rsid w:val="00F0579F"/>
    <w:rsid w:val="00F064CE"/>
    <w:rsid w:val="00F06B01"/>
    <w:rsid w:val="00F0776B"/>
    <w:rsid w:val="00F07805"/>
    <w:rsid w:val="00F07A52"/>
    <w:rsid w:val="00F1199F"/>
    <w:rsid w:val="00F120B3"/>
    <w:rsid w:val="00F131B7"/>
    <w:rsid w:val="00F13AA2"/>
    <w:rsid w:val="00F15893"/>
    <w:rsid w:val="00F21E6D"/>
    <w:rsid w:val="00F233D4"/>
    <w:rsid w:val="00F23812"/>
    <w:rsid w:val="00F24CA0"/>
    <w:rsid w:val="00F26D4F"/>
    <w:rsid w:val="00F30E0B"/>
    <w:rsid w:val="00F3149E"/>
    <w:rsid w:val="00F3165A"/>
    <w:rsid w:val="00F31906"/>
    <w:rsid w:val="00F33678"/>
    <w:rsid w:val="00F339D7"/>
    <w:rsid w:val="00F33F66"/>
    <w:rsid w:val="00F345EC"/>
    <w:rsid w:val="00F35840"/>
    <w:rsid w:val="00F36FAB"/>
    <w:rsid w:val="00F37826"/>
    <w:rsid w:val="00F37CF9"/>
    <w:rsid w:val="00F41D45"/>
    <w:rsid w:val="00F43EE3"/>
    <w:rsid w:val="00F5132D"/>
    <w:rsid w:val="00F54AB0"/>
    <w:rsid w:val="00F54DAC"/>
    <w:rsid w:val="00F553E3"/>
    <w:rsid w:val="00F5563E"/>
    <w:rsid w:val="00F569F3"/>
    <w:rsid w:val="00F57C00"/>
    <w:rsid w:val="00F632F1"/>
    <w:rsid w:val="00F64178"/>
    <w:rsid w:val="00F64E8F"/>
    <w:rsid w:val="00F7090A"/>
    <w:rsid w:val="00F71461"/>
    <w:rsid w:val="00F73833"/>
    <w:rsid w:val="00F749DC"/>
    <w:rsid w:val="00F74F39"/>
    <w:rsid w:val="00F77A7C"/>
    <w:rsid w:val="00F80876"/>
    <w:rsid w:val="00F80991"/>
    <w:rsid w:val="00F80A78"/>
    <w:rsid w:val="00F81D2F"/>
    <w:rsid w:val="00F81F82"/>
    <w:rsid w:val="00F82B7A"/>
    <w:rsid w:val="00F864A6"/>
    <w:rsid w:val="00F91333"/>
    <w:rsid w:val="00F91378"/>
    <w:rsid w:val="00F94402"/>
    <w:rsid w:val="00F977FA"/>
    <w:rsid w:val="00FA051D"/>
    <w:rsid w:val="00FA0C0F"/>
    <w:rsid w:val="00FA4316"/>
    <w:rsid w:val="00FA5DFA"/>
    <w:rsid w:val="00FB02AD"/>
    <w:rsid w:val="00FB1880"/>
    <w:rsid w:val="00FB262E"/>
    <w:rsid w:val="00FB35A8"/>
    <w:rsid w:val="00FB56EA"/>
    <w:rsid w:val="00FB70B7"/>
    <w:rsid w:val="00FB7310"/>
    <w:rsid w:val="00FB74DC"/>
    <w:rsid w:val="00FC0E4B"/>
    <w:rsid w:val="00FC0F25"/>
    <w:rsid w:val="00FC13F0"/>
    <w:rsid w:val="00FC3F11"/>
    <w:rsid w:val="00FC5850"/>
    <w:rsid w:val="00FC5E13"/>
    <w:rsid w:val="00FC665F"/>
    <w:rsid w:val="00FD1194"/>
    <w:rsid w:val="00FD15A3"/>
    <w:rsid w:val="00FD1AE7"/>
    <w:rsid w:val="00FD20DF"/>
    <w:rsid w:val="00FD2E3C"/>
    <w:rsid w:val="00FD4DCE"/>
    <w:rsid w:val="00FD5C08"/>
    <w:rsid w:val="00FD6095"/>
    <w:rsid w:val="00FE25A4"/>
    <w:rsid w:val="00FE26C7"/>
    <w:rsid w:val="00FE2A3E"/>
    <w:rsid w:val="00FE3D41"/>
    <w:rsid w:val="00FE42D0"/>
    <w:rsid w:val="00FE4C24"/>
    <w:rsid w:val="00FE4EEE"/>
    <w:rsid w:val="00FE505D"/>
    <w:rsid w:val="00FE60E3"/>
    <w:rsid w:val="00FE68C9"/>
    <w:rsid w:val="00FF1977"/>
    <w:rsid w:val="00FF2971"/>
    <w:rsid w:val="00FF2BEC"/>
    <w:rsid w:val="00FF3225"/>
    <w:rsid w:val="00FF4230"/>
    <w:rsid w:val="00FF42B8"/>
    <w:rsid w:val="00FF4A67"/>
    <w:rsid w:val="00FF4CD1"/>
    <w:rsid w:val="00FF5CE7"/>
    <w:rsid w:val="00FF7007"/>
    <w:rsid w:val="00FF782C"/>
    <w:rsid w:val="011165BE"/>
    <w:rsid w:val="0129B348"/>
    <w:rsid w:val="0194588E"/>
    <w:rsid w:val="019DBC2E"/>
    <w:rsid w:val="01C2948C"/>
    <w:rsid w:val="01DAFF65"/>
    <w:rsid w:val="020528B1"/>
    <w:rsid w:val="025B1A4F"/>
    <w:rsid w:val="028DB16A"/>
    <w:rsid w:val="02D1111B"/>
    <w:rsid w:val="02D6E930"/>
    <w:rsid w:val="02D96ABE"/>
    <w:rsid w:val="02FFF488"/>
    <w:rsid w:val="036F6F1B"/>
    <w:rsid w:val="0370C42B"/>
    <w:rsid w:val="0372DCC0"/>
    <w:rsid w:val="03A4CF53"/>
    <w:rsid w:val="03B8F715"/>
    <w:rsid w:val="03C01C64"/>
    <w:rsid w:val="03DD0238"/>
    <w:rsid w:val="03EB4958"/>
    <w:rsid w:val="03EEFB67"/>
    <w:rsid w:val="0473F1A3"/>
    <w:rsid w:val="0489C02A"/>
    <w:rsid w:val="048FDE8D"/>
    <w:rsid w:val="04C20E47"/>
    <w:rsid w:val="04C5CA95"/>
    <w:rsid w:val="04D15C97"/>
    <w:rsid w:val="04DD644E"/>
    <w:rsid w:val="04E21633"/>
    <w:rsid w:val="04EA5829"/>
    <w:rsid w:val="04F269FC"/>
    <w:rsid w:val="051C4C03"/>
    <w:rsid w:val="0539B536"/>
    <w:rsid w:val="054E289B"/>
    <w:rsid w:val="055079DF"/>
    <w:rsid w:val="0585AE94"/>
    <w:rsid w:val="059CFEDE"/>
    <w:rsid w:val="05B7E97F"/>
    <w:rsid w:val="0635CC9B"/>
    <w:rsid w:val="06596480"/>
    <w:rsid w:val="06691DDE"/>
    <w:rsid w:val="066C9B4A"/>
    <w:rsid w:val="06AA7D82"/>
    <w:rsid w:val="06D696FE"/>
    <w:rsid w:val="06DC547A"/>
    <w:rsid w:val="07026E06"/>
    <w:rsid w:val="072C8F3A"/>
    <w:rsid w:val="072CB219"/>
    <w:rsid w:val="077F0EB6"/>
    <w:rsid w:val="080594C6"/>
    <w:rsid w:val="083531BE"/>
    <w:rsid w:val="083E05CD"/>
    <w:rsid w:val="0844AEEF"/>
    <w:rsid w:val="084AD40F"/>
    <w:rsid w:val="0866A6EC"/>
    <w:rsid w:val="08745E49"/>
    <w:rsid w:val="08746A35"/>
    <w:rsid w:val="08B8052E"/>
    <w:rsid w:val="08DC6812"/>
    <w:rsid w:val="0908B29E"/>
    <w:rsid w:val="091601EC"/>
    <w:rsid w:val="091FC987"/>
    <w:rsid w:val="093EB7F0"/>
    <w:rsid w:val="095A4002"/>
    <w:rsid w:val="095B5860"/>
    <w:rsid w:val="097F089A"/>
    <w:rsid w:val="09AB12E0"/>
    <w:rsid w:val="09B1F481"/>
    <w:rsid w:val="09CC8B29"/>
    <w:rsid w:val="09DDDDCD"/>
    <w:rsid w:val="0A176865"/>
    <w:rsid w:val="0A30351C"/>
    <w:rsid w:val="0A841255"/>
    <w:rsid w:val="0A9E49FF"/>
    <w:rsid w:val="0AA2EA1F"/>
    <w:rsid w:val="0ABA882F"/>
    <w:rsid w:val="0ADC2981"/>
    <w:rsid w:val="0B14824D"/>
    <w:rsid w:val="0B36FDA8"/>
    <w:rsid w:val="0B3789F3"/>
    <w:rsid w:val="0BC4E15A"/>
    <w:rsid w:val="0BC8B018"/>
    <w:rsid w:val="0C0F049E"/>
    <w:rsid w:val="0C819006"/>
    <w:rsid w:val="0CAFE638"/>
    <w:rsid w:val="0D12F7EC"/>
    <w:rsid w:val="0D40A346"/>
    <w:rsid w:val="0D4B562B"/>
    <w:rsid w:val="0D5C7F3C"/>
    <w:rsid w:val="0D61A09A"/>
    <w:rsid w:val="0D67D548"/>
    <w:rsid w:val="0D773BD6"/>
    <w:rsid w:val="0D8AD124"/>
    <w:rsid w:val="0D8D6C83"/>
    <w:rsid w:val="0D97ADC9"/>
    <w:rsid w:val="0DABE56F"/>
    <w:rsid w:val="0DD19665"/>
    <w:rsid w:val="0DE7CB48"/>
    <w:rsid w:val="0DF7D64C"/>
    <w:rsid w:val="0E091049"/>
    <w:rsid w:val="0E1C5045"/>
    <w:rsid w:val="0E2D7EE1"/>
    <w:rsid w:val="0E564640"/>
    <w:rsid w:val="0E60A81C"/>
    <w:rsid w:val="0E86B60A"/>
    <w:rsid w:val="0E9E899C"/>
    <w:rsid w:val="0EACAEBA"/>
    <w:rsid w:val="0EAD669B"/>
    <w:rsid w:val="0EBE5F58"/>
    <w:rsid w:val="0EBF89BF"/>
    <w:rsid w:val="0ECF1526"/>
    <w:rsid w:val="0EE0E63D"/>
    <w:rsid w:val="0EFC7E94"/>
    <w:rsid w:val="0F17E154"/>
    <w:rsid w:val="0F54AF37"/>
    <w:rsid w:val="0F5B8E53"/>
    <w:rsid w:val="0F5FD6F0"/>
    <w:rsid w:val="0F676E5E"/>
    <w:rsid w:val="0FA64029"/>
    <w:rsid w:val="0FC20649"/>
    <w:rsid w:val="0FC27AB7"/>
    <w:rsid w:val="0FC9DEE3"/>
    <w:rsid w:val="0FF61584"/>
    <w:rsid w:val="0FF78A4C"/>
    <w:rsid w:val="10050636"/>
    <w:rsid w:val="10091618"/>
    <w:rsid w:val="1009D507"/>
    <w:rsid w:val="100E83C8"/>
    <w:rsid w:val="102DF22E"/>
    <w:rsid w:val="104FAD19"/>
    <w:rsid w:val="10515FC8"/>
    <w:rsid w:val="10523E13"/>
    <w:rsid w:val="10671957"/>
    <w:rsid w:val="108A9266"/>
    <w:rsid w:val="10A065D4"/>
    <w:rsid w:val="10A2C6D1"/>
    <w:rsid w:val="10F3165A"/>
    <w:rsid w:val="1107C968"/>
    <w:rsid w:val="110EF99E"/>
    <w:rsid w:val="11400C0C"/>
    <w:rsid w:val="11439112"/>
    <w:rsid w:val="1163FB57"/>
    <w:rsid w:val="120232ED"/>
    <w:rsid w:val="120A4B40"/>
    <w:rsid w:val="121CA0FF"/>
    <w:rsid w:val="1250BFBA"/>
    <w:rsid w:val="1276CD44"/>
    <w:rsid w:val="128B8D3E"/>
    <w:rsid w:val="12B1129B"/>
    <w:rsid w:val="12FD42A7"/>
    <w:rsid w:val="133E587E"/>
    <w:rsid w:val="1343029D"/>
    <w:rsid w:val="138942CB"/>
    <w:rsid w:val="13A48F87"/>
    <w:rsid w:val="14003421"/>
    <w:rsid w:val="143671F0"/>
    <w:rsid w:val="144DFCBA"/>
    <w:rsid w:val="148187FD"/>
    <w:rsid w:val="1493EE07"/>
    <w:rsid w:val="14989559"/>
    <w:rsid w:val="149F06E9"/>
    <w:rsid w:val="15084BC2"/>
    <w:rsid w:val="1516BD42"/>
    <w:rsid w:val="15190F42"/>
    <w:rsid w:val="1526A571"/>
    <w:rsid w:val="1531CE97"/>
    <w:rsid w:val="1554771D"/>
    <w:rsid w:val="155D6E61"/>
    <w:rsid w:val="1579FE15"/>
    <w:rsid w:val="157F2B58"/>
    <w:rsid w:val="15883D8C"/>
    <w:rsid w:val="1595F686"/>
    <w:rsid w:val="15D4F066"/>
    <w:rsid w:val="15DF988C"/>
    <w:rsid w:val="15F6CD2C"/>
    <w:rsid w:val="15FB0C7D"/>
    <w:rsid w:val="1620BCB2"/>
    <w:rsid w:val="1622D4D1"/>
    <w:rsid w:val="162E2681"/>
    <w:rsid w:val="163DF95C"/>
    <w:rsid w:val="1649C535"/>
    <w:rsid w:val="16536B10"/>
    <w:rsid w:val="167A384D"/>
    <w:rsid w:val="167CED2B"/>
    <w:rsid w:val="16CAC340"/>
    <w:rsid w:val="16DB78C1"/>
    <w:rsid w:val="16E61333"/>
    <w:rsid w:val="16F8D0D2"/>
    <w:rsid w:val="16F8E703"/>
    <w:rsid w:val="179880A4"/>
    <w:rsid w:val="17AB7C48"/>
    <w:rsid w:val="17E1C4D4"/>
    <w:rsid w:val="17EA8889"/>
    <w:rsid w:val="17F75694"/>
    <w:rsid w:val="181D33BD"/>
    <w:rsid w:val="181DB443"/>
    <w:rsid w:val="1846996C"/>
    <w:rsid w:val="1869BB52"/>
    <w:rsid w:val="1874F158"/>
    <w:rsid w:val="1887C883"/>
    <w:rsid w:val="189D2EB9"/>
    <w:rsid w:val="18A4556E"/>
    <w:rsid w:val="18C293B2"/>
    <w:rsid w:val="18EE66BF"/>
    <w:rsid w:val="190446A8"/>
    <w:rsid w:val="190D9B91"/>
    <w:rsid w:val="1917848B"/>
    <w:rsid w:val="195766A5"/>
    <w:rsid w:val="1958482B"/>
    <w:rsid w:val="1968CED4"/>
    <w:rsid w:val="196AC380"/>
    <w:rsid w:val="1970699F"/>
    <w:rsid w:val="198507A0"/>
    <w:rsid w:val="19BEEA01"/>
    <w:rsid w:val="19BFD106"/>
    <w:rsid w:val="19D2058F"/>
    <w:rsid w:val="19D700AB"/>
    <w:rsid w:val="19F67C3B"/>
    <w:rsid w:val="1A04A879"/>
    <w:rsid w:val="1A4A9E97"/>
    <w:rsid w:val="1A55E88A"/>
    <w:rsid w:val="1A7FF061"/>
    <w:rsid w:val="1A8E624D"/>
    <w:rsid w:val="1AC43F1B"/>
    <w:rsid w:val="1ADFAA3F"/>
    <w:rsid w:val="1B28A403"/>
    <w:rsid w:val="1B33E34A"/>
    <w:rsid w:val="1B36AB6E"/>
    <w:rsid w:val="1B43DEAE"/>
    <w:rsid w:val="1B601461"/>
    <w:rsid w:val="1B621F13"/>
    <w:rsid w:val="1BA63C7F"/>
    <w:rsid w:val="1BBC787C"/>
    <w:rsid w:val="1BE0C99E"/>
    <w:rsid w:val="1BE171DD"/>
    <w:rsid w:val="1C312C7B"/>
    <w:rsid w:val="1C37A1A1"/>
    <w:rsid w:val="1C430DB8"/>
    <w:rsid w:val="1C453C53"/>
    <w:rsid w:val="1C52AE94"/>
    <w:rsid w:val="1C55A036"/>
    <w:rsid w:val="1C567ACC"/>
    <w:rsid w:val="1C63DBD3"/>
    <w:rsid w:val="1C8402EB"/>
    <w:rsid w:val="1CC8C8B5"/>
    <w:rsid w:val="1CC9DF12"/>
    <w:rsid w:val="1CD769A7"/>
    <w:rsid w:val="1D073406"/>
    <w:rsid w:val="1D1D386C"/>
    <w:rsid w:val="1D2FE1F0"/>
    <w:rsid w:val="1D5B39A6"/>
    <w:rsid w:val="1D5CD644"/>
    <w:rsid w:val="1D8B40C7"/>
    <w:rsid w:val="1D99CF0B"/>
    <w:rsid w:val="1DAD8997"/>
    <w:rsid w:val="1DD6304E"/>
    <w:rsid w:val="1DE10CB4"/>
    <w:rsid w:val="1DF20C3C"/>
    <w:rsid w:val="1E046C32"/>
    <w:rsid w:val="1E120DE2"/>
    <w:rsid w:val="1E2827AE"/>
    <w:rsid w:val="1E2AC163"/>
    <w:rsid w:val="1E65A9E3"/>
    <w:rsid w:val="1EADD0E0"/>
    <w:rsid w:val="1F31B8BB"/>
    <w:rsid w:val="1F6594DE"/>
    <w:rsid w:val="1F8586A0"/>
    <w:rsid w:val="1F8C4FA1"/>
    <w:rsid w:val="1FBE17B7"/>
    <w:rsid w:val="208E2298"/>
    <w:rsid w:val="209BBDBB"/>
    <w:rsid w:val="2104D035"/>
    <w:rsid w:val="21099436"/>
    <w:rsid w:val="211519CB"/>
    <w:rsid w:val="212567A6"/>
    <w:rsid w:val="2148717C"/>
    <w:rsid w:val="2159AD36"/>
    <w:rsid w:val="217DB608"/>
    <w:rsid w:val="21A7CF78"/>
    <w:rsid w:val="21E67860"/>
    <w:rsid w:val="2229F2F9"/>
    <w:rsid w:val="222C62DF"/>
    <w:rsid w:val="22390353"/>
    <w:rsid w:val="22443A3C"/>
    <w:rsid w:val="22A69564"/>
    <w:rsid w:val="22B3637C"/>
    <w:rsid w:val="22B7295C"/>
    <w:rsid w:val="22D6CF87"/>
    <w:rsid w:val="22D79F3B"/>
    <w:rsid w:val="22DE268E"/>
    <w:rsid w:val="23228457"/>
    <w:rsid w:val="2370D990"/>
    <w:rsid w:val="238CD9D8"/>
    <w:rsid w:val="239EEF7C"/>
    <w:rsid w:val="23DC857C"/>
    <w:rsid w:val="23E5C32A"/>
    <w:rsid w:val="240A9130"/>
    <w:rsid w:val="24287CD5"/>
    <w:rsid w:val="24288F4C"/>
    <w:rsid w:val="2442B386"/>
    <w:rsid w:val="24764DD1"/>
    <w:rsid w:val="247E2D10"/>
    <w:rsid w:val="24992D5D"/>
    <w:rsid w:val="253641AC"/>
    <w:rsid w:val="2548204B"/>
    <w:rsid w:val="2558A2E2"/>
    <w:rsid w:val="256DE559"/>
    <w:rsid w:val="257A8DA6"/>
    <w:rsid w:val="2582E329"/>
    <w:rsid w:val="25867E1F"/>
    <w:rsid w:val="25C6CBCA"/>
    <w:rsid w:val="25E1C9CC"/>
    <w:rsid w:val="25FA399A"/>
    <w:rsid w:val="26082550"/>
    <w:rsid w:val="262E44D2"/>
    <w:rsid w:val="2639FBD0"/>
    <w:rsid w:val="2640E621"/>
    <w:rsid w:val="265932AF"/>
    <w:rsid w:val="269BFAB0"/>
    <w:rsid w:val="26DF9E9B"/>
    <w:rsid w:val="26E8F38F"/>
    <w:rsid w:val="26EF5066"/>
    <w:rsid w:val="2712C9E3"/>
    <w:rsid w:val="27206C25"/>
    <w:rsid w:val="272CBFBD"/>
    <w:rsid w:val="273CEFB7"/>
    <w:rsid w:val="27548723"/>
    <w:rsid w:val="2769E324"/>
    <w:rsid w:val="2787EEFA"/>
    <w:rsid w:val="27A30E68"/>
    <w:rsid w:val="27B4418B"/>
    <w:rsid w:val="27C645FC"/>
    <w:rsid w:val="27CB7408"/>
    <w:rsid w:val="27EEDA55"/>
    <w:rsid w:val="28833EC5"/>
    <w:rsid w:val="28837B10"/>
    <w:rsid w:val="28A7A324"/>
    <w:rsid w:val="2942D908"/>
    <w:rsid w:val="29482222"/>
    <w:rsid w:val="29503F8C"/>
    <w:rsid w:val="295696CA"/>
    <w:rsid w:val="29859A6F"/>
    <w:rsid w:val="29A25313"/>
    <w:rsid w:val="29E504A4"/>
    <w:rsid w:val="29F022E6"/>
    <w:rsid w:val="2A3437E4"/>
    <w:rsid w:val="2A8A683B"/>
    <w:rsid w:val="2AC4B1A7"/>
    <w:rsid w:val="2AD4359D"/>
    <w:rsid w:val="2ADA2509"/>
    <w:rsid w:val="2B2E03DB"/>
    <w:rsid w:val="2B67D8CD"/>
    <w:rsid w:val="2B990A53"/>
    <w:rsid w:val="2BA089D1"/>
    <w:rsid w:val="2C04811C"/>
    <w:rsid w:val="2C10C623"/>
    <w:rsid w:val="2C18B0E5"/>
    <w:rsid w:val="2C2AF4D6"/>
    <w:rsid w:val="2C4B9F87"/>
    <w:rsid w:val="2C4DC56B"/>
    <w:rsid w:val="2C523F65"/>
    <w:rsid w:val="2C7C8301"/>
    <w:rsid w:val="2C7ED2C6"/>
    <w:rsid w:val="2CB9C135"/>
    <w:rsid w:val="2CBD1AFF"/>
    <w:rsid w:val="2CDE3E20"/>
    <w:rsid w:val="2D105919"/>
    <w:rsid w:val="2D47C9EF"/>
    <w:rsid w:val="2D8D40C5"/>
    <w:rsid w:val="2D94E34D"/>
    <w:rsid w:val="2DA5FDFC"/>
    <w:rsid w:val="2DE995CC"/>
    <w:rsid w:val="2DF7307E"/>
    <w:rsid w:val="2E44B775"/>
    <w:rsid w:val="2E61CCB6"/>
    <w:rsid w:val="2E7D9579"/>
    <w:rsid w:val="2E847955"/>
    <w:rsid w:val="2E8E8B16"/>
    <w:rsid w:val="2EAA8691"/>
    <w:rsid w:val="2ECAE897"/>
    <w:rsid w:val="2ED35C11"/>
    <w:rsid w:val="2ED5C940"/>
    <w:rsid w:val="2ED90FBB"/>
    <w:rsid w:val="2F1D085F"/>
    <w:rsid w:val="2F1E7ED9"/>
    <w:rsid w:val="2F5A78D3"/>
    <w:rsid w:val="2F6CCDE8"/>
    <w:rsid w:val="2F712AB4"/>
    <w:rsid w:val="2F71AE8C"/>
    <w:rsid w:val="2FB426B3"/>
    <w:rsid w:val="2FB7D676"/>
    <w:rsid w:val="2FCCD7CE"/>
    <w:rsid w:val="2FE5D83A"/>
    <w:rsid w:val="2FF6028C"/>
    <w:rsid w:val="30004E75"/>
    <w:rsid w:val="3002933D"/>
    <w:rsid w:val="30105438"/>
    <w:rsid w:val="301DEC19"/>
    <w:rsid w:val="30359362"/>
    <w:rsid w:val="303BA3FD"/>
    <w:rsid w:val="30588BAB"/>
    <w:rsid w:val="307873E0"/>
    <w:rsid w:val="309ED569"/>
    <w:rsid w:val="30D450D4"/>
    <w:rsid w:val="30EE0995"/>
    <w:rsid w:val="30F36D15"/>
    <w:rsid w:val="30FCD17B"/>
    <w:rsid w:val="31074582"/>
    <w:rsid w:val="31367BC5"/>
    <w:rsid w:val="3161701C"/>
    <w:rsid w:val="31644584"/>
    <w:rsid w:val="31AEFA72"/>
    <w:rsid w:val="31E44D23"/>
    <w:rsid w:val="31FEC124"/>
    <w:rsid w:val="3218542F"/>
    <w:rsid w:val="321D46EA"/>
    <w:rsid w:val="325EFDD4"/>
    <w:rsid w:val="326A80AC"/>
    <w:rsid w:val="327DD101"/>
    <w:rsid w:val="3294439A"/>
    <w:rsid w:val="32EF1448"/>
    <w:rsid w:val="331F1DA2"/>
    <w:rsid w:val="3369B56C"/>
    <w:rsid w:val="33A5A58E"/>
    <w:rsid w:val="33A70FC8"/>
    <w:rsid w:val="33C0796A"/>
    <w:rsid w:val="33C12E3D"/>
    <w:rsid w:val="33D41BAB"/>
    <w:rsid w:val="33D712E1"/>
    <w:rsid w:val="33E7C2AB"/>
    <w:rsid w:val="33EAFC74"/>
    <w:rsid w:val="34673847"/>
    <w:rsid w:val="3475212F"/>
    <w:rsid w:val="34A473AD"/>
    <w:rsid w:val="34BD35B8"/>
    <w:rsid w:val="354622C0"/>
    <w:rsid w:val="35BBDF5F"/>
    <w:rsid w:val="35D6408A"/>
    <w:rsid w:val="35EE3995"/>
    <w:rsid w:val="3616EE1B"/>
    <w:rsid w:val="361885AE"/>
    <w:rsid w:val="36309604"/>
    <w:rsid w:val="3630C46E"/>
    <w:rsid w:val="3633001A"/>
    <w:rsid w:val="363300A6"/>
    <w:rsid w:val="365DFB7C"/>
    <w:rsid w:val="366729D7"/>
    <w:rsid w:val="36679419"/>
    <w:rsid w:val="3698FDD0"/>
    <w:rsid w:val="36A7AFFB"/>
    <w:rsid w:val="36B250A9"/>
    <w:rsid w:val="36DE9501"/>
    <w:rsid w:val="37006EA0"/>
    <w:rsid w:val="374D92F0"/>
    <w:rsid w:val="378007C1"/>
    <w:rsid w:val="37EFAC3C"/>
    <w:rsid w:val="37F2DA4C"/>
    <w:rsid w:val="38115585"/>
    <w:rsid w:val="381700B9"/>
    <w:rsid w:val="381C2B8E"/>
    <w:rsid w:val="382F8886"/>
    <w:rsid w:val="384A4D24"/>
    <w:rsid w:val="386BCF74"/>
    <w:rsid w:val="387674FC"/>
    <w:rsid w:val="3895919B"/>
    <w:rsid w:val="3898C710"/>
    <w:rsid w:val="38BC4503"/>
    <w:rsid w:val="38E5E93D"/>
    <w:rsid w:val="38F04474"/>
    <w:rsid w:val="390E89B3"/>
    <w:rsid w:val="390EE44D"/>
    <w:rsid w:val="3915CFAA"/>
    <w:rsid w:val="3928049C"/>
    <w:rsid w:val="393380B9"/>
    <w:rsid w:val="396C4DB4"/>
    <w:rsid w:val="3975F38E"/>
    <w:rsid w:val="399BE6B1"/>
    <w:rsid w:val="39ACCD4C"/>
    <w:rsid w:val="39B3C269"/>
    <w:rsid w:val="39BEB72E"/>
    <w:rsid w:val="39C40FFB"/>
    <w:rsid w:val="3A346B03"/>
    <w:rsid w:val="3A843988"/>
    <w:rsid w:val="3ACF511A"/>
    <w:rsid w:val="3AD79FA9"/>
    <w:rsid w:val="3B1152B1"/>
    <w:rsid w:val="3B1BFA6A"/>
    <w:rsid w:val="3B4E00EB"/>
    <w:rsid w:val="3B6939B7"/>
    <w:rsid w:val="3B737CE8"/>
    <w:rsid w:val="3B97E762"/>
    <w:rsid w:val="3BA71118"/>
    <w:rsid w:val="3BAC317C"/>
    <w:rsid w:val="3BBAE892"/>
    <w:rsid w:val="3BBCE31D"/>
    <w:rsid w:val="3BDD9A97"/>
    <w:rsid w:val="3C2D4C5E"/>
    <w:rsid w:val="3C4AC0D8"/>
    <w:rsid w:val="3C760DF6"/>
    <w:rsid w:val="3CA2E21F"/>
    <w:rsid w:val="3CC76C98"/>
    <w:rsid w:val="3CE5C1EA"/>
    <w:rsid w:val="3D00E66E"/>
    <w:rsid w:val="3D20FE7C"/>
    <w:rsid w:val="3D24ABD4"/>
    <w:rsid w:val="3D4A04A1"/>
    <w:rsid w:val="3D5EB19D"/>
    <w:rsid w:val="3D7C770D"/>
    <w:rsid w:val="3D82BE87"/>
    <w:rsid w:val="3D8F9436"/>
    <w:rsid w:val="3DA34BFE"/>
    <w:rsid w:val="3DBBAC91"/>
    <w:rsid w:val="3DDD6F57"/>
    <w:rsid w:val="3DDE5592"/>
    <w:rsid w:val="3DED0031"/>
    <w:rsid w:val="3DFA0314"/>
    <w:rsid w:val="3E3B6927"/>
    <w:rsid w:val="3E6061A6"/>
    <w:rsid w:val="3E75CA67"/>
    <w:rsid w:val="3E9EF3FE"/>
    <w:rsid w:val="3EE7EEDE"/>
    <w:rsid w:val="3EFE6FCE"/>
    <w:rsid w:val="3F0D5EF4"/>
    <w:rsid w:val="3F595917"/>
    <w:rsid w:val="3F7EDE72"/>
    <w:rsid w:val="3F856AFF"/>
    <w:rsid w:val="3F98704B"/>
    <w:rsid w:val="3FAC3135"/>
    <w:rsid w:val="3FB7D9CC"/>
    <w:rsid w:val="3FC5238B"/>
    <w:rsid w:val="3FC7F315"/>
    <w:rsid w:val="3FD9D90E"/>
    <w:rsid w:val="3FEBF42F"/>
    <w:rsid w:val="3FFD43DF"/>
    <w:rsid w:val="40298850"/>
    <w:rsid w:val="4031D377"/>
    <w:rsid w:val="40AE1CEB"/>
    <w:rsid w:val="40BEB165"/>
    <w:rsid w:val="40DB1FBD"/>
    <w:rsid w:val="40E98B96"/>
    <w:rsid w:val="40F55F0C"/>
    <w:rsid w:val="40F8A114"/>
    <w:rsid w:val="4112A55C"/>
    <w:rsid w:val="414F5A29"/>
    <w:rsid w:val="41543BAB"/>
    <w:rsid w:val="41561120"/>
    <w:rsid w:val="416767CB"/>
    <w:rsid w:val="416AC9C7"/>
    <w:rsid w:val="41756A7F"/>
    <w:rsid w:val="419158E7"/>
    <w:rsid w:val="41AA6A89"/>
    <w:rsid w:val="41B573A2"/>
    <w:rsid w:val="41C7039F"/>
    <w:rsid w:val="41CDE6FA"/>
    <w:rsid w:val="41E66A9F"/>
    <w:rsid w:val="4210A65A"/>
    <w:rsid w:val="42A07016"/>
    <w:rsid w:val="42B53DB2"/>
    <w:rsid w:val="42C9E187"/>
    <w:rsid w:val="42CB3273"/>
    <w:rsid w:val="42D11D64"/>
    <w:rsid w:val="42D504D8"/>
    <w:rsid w:val="42DF3AFC"/>
    <w:rsid w:val="42F11A53"/>
    <w:rsid w:val="42FDBFC6"/>
    <w:rsid w:val="430EBFB2"/>
    <w:rsid w:val="433F160F"/>
    <w:rsid w:val="4364D312"/>
    <w:rsid w:val="43C77F81"/>
    <w:rsid w:val="43D03D03"/>
    <w:rsid w:val="43ECB1E6"/>
    <w:rsid w:val="442A2A0B"/>
    <w:rsid w:val="44548AF0"/>
    <w:rsid w:val="44D5CB45"/>
    <w:rsid w:val="45022383"/>
    <w:rsid w:val="450DE01A"/>
    <w:rsid w:val="4512D123"/>
    <w:rsid w:val="45143B6C"/>
    <w:rsid w:val="45344E49"/>
    <w:rsid w:val="453925CC"/>
    <w:rsid w:val="45570658"/>
    <w:rsid w:val="45919EDB"/>
    <w:rsid w:val="45963B52"/>
    <w:rsid w:val="45B0B564"/>
    <w:rsid w:val="45D1147F"/>
    <w:rsid w:val="4615C657"/>
    <w:rsid w:val="4647CDBA"/>
    <w:rsid w:val="464AF355"/>
    <w:rsid w:val="4671BB81"/>
    <w:rsid w:val="46C3574C"/>
    <w:rsid w:val="474754F6"/>
    <w:rsid w:val="476CF7A9"/>
    <w:rsid w:val="4788AFDC"/>
    <w:rsid w:val="47C4A767"/>
    <w:rsid w:val="47D37163"/>
    <w:rsid w:val="47E7433D"/>
    <w:rsid w:val="484BCB95"/>
    <w:rsid w:val="48A6EDAE"/>
    <w:rsid w:val="48C251EE"/>
    <w:rsid w:val="48CACDA0"/>
    <w:rsid w:val="49418007"/>
    <w:rsid w:val="495147FB"/>
    <w:rsid w:val="498548BF"/>
    <w:rsid w:val="499E2C66"/>
    <w:rsid w:val="49AB3638"/>
    <w:rsid w:val="49DBB896"/>
    <w:rsid w:val="4A2E4135"/>
    <w:rsid w:val="4A7B7340"/>
    <w:rsid w:val="4AB25ADC"/>
    <w:rsid w:val="4B0895EF"/>
    <w:rsid w:val="4B353401"/>
    <w:rsid w:val="4B3E7AB8"/>
    <w:rsid w:val="4BE8FA8E"/>
    <w:rsid w:val="4BEDA86A"/>
    <w:rsid w:val="4BF135AA"/>
    <w:rsid w:val="4C1B396E"/>
    <w:rsid w:val="4C58DF2E"/>
    <w:rsid w:val="4C6493E7"/>
    <w:rsid w:val="4C765001"/>
    <w:rsid w:val="4CC6C9DA"/>
    <w:rsid w:val="4CCB3462"/>
    <w:rsid w:val="4CD333CC"/>
    <w:rsid w:val="4CF84EB1"/>
    <w:rsid w:val="4CFA245C"/>
    <w:rsid w:val="4D2194E0"/>
    <w:rsid w:val="4D2234AC"/>
    <w:rsid w:val="4D3EAB56"/>
    <w:rsid w:val="4D850A59"/>
    <w:rsid w:val="4D93AFC3"/>
    <w:rsid w:val="4DDAD6CB"/>
    <w:rsid w:val="4E19C85B"/>
    <w:rsid w:val="4E33A99E"/>
    <w:rsid w:val="4E3502D6"/>
    <w:rsid w:val="4E3F148E"/>
    <w:rsid w:val="4E4E8F87"/>
    <w:rsid w:val="4E54BC18"/>
    <w:rsid w:val="4E591048"/>
    <w:rsid w:val="4E6704C3"/>
    <w:rsid w:val="4E75F350"/>
    <w:rsid w:val="4EAE2B25"/>
    <w:rsid w:val="4ECBCED4"/>
    <w:rsid w:val="4EE48E9A"/>
    <w:rsid w:val="4EE60FB7"/>
    <w:rsid w:val="4EF34AF0"/>
    <w:rsid w:val="4F086251"/>
    <w:rsid w:val="4F1C72A8"/>
    <w:rsid w:val="4F2ABB99"/>
    <w:rsid w:val="4F49853C"/>
    <w:rsid w:val="4F5BAE3A"/>
    <w:rsid w:val="4F7338DF"/>
    <w:rsid w:val="4F97274B"/>
    <w:rsid w:val="4FBCCF1E"/>
    <w:rsid w:val="50311F16"/>
    <w:rsid w:val="5050A2A6"/>
    <w:rsid w:val="505E6E57"/>
    <w:rsid w:val="5072F13F"/>
    <w:rsid w:val="50AA8523"/>
    <w:rsid w:val="50ABD803"/>
    <w:rsid w:val="50BC4792"/>
    <w:rsid w:val="50DE9D89"/>
    <w:rsid w:val="50EFF4D7"/>
    <w:rsid w:val="5113FA7F"/>
    <w:rsid w:val="5141D3BB"/>
    <w:rsid w:val="5146F17D"/>
    <w:rsid w:val="518145E3"/>
    <w:rsid w:val="519C333B"/>
    <w:rsid w:val="51C979C4"/>
    <w:rsid w:val="51EE7169"/>
    <w:rsid w:val="51FA3EB8"/>
    <w:rsid w:val="522B87D1"/>
    <w:rsid w:val="5245E10A"/>
    <w:rsid w:val="52612FB7"/>
    <w:rsid w:val="5268451D"/>
    <w:rsid w:val="526C08C0"/>
    <w:rsid w:val="529AFAB6"/>
    <w:rsid w:val="52B82E38"/>
    <w:rsid w:val="52BC6DDF"/>
    <w:rsid w:val="52DB2102"/>
    <w:rsid w:val="52DB34F8"/>
    <w:rsid w:val="52EF1ADD"/>
    <w:rsid w:val="5324BFC0"/>
    <w:rsid w:val="532DBE77"/>
    <w:rsid w:val="53461BA5"/>
    <w:rsid w:val="534ACB3D"/>
    <w:rsid w:val="534C72A1"/>
    <w:rsid w:val="537C539B"/>
    <w:rsid w:val="53876DAD"/>
    <w:rsid w:val="538D041B"/>
    <w:rsid w:val="53A8B7AB"/>
    <w:rsid w:val="53CC7734"/>
    <w:rsid w:val="53D43561"/>
    <w:rsid w:val="5409DD7D"/>
    <w:rsid w:val="54107AD3"/>
    <w:rsid w:val="5416F3B1"/>
    <w:rsid w:val="542991A0"/>
    <w:rsid w:val="546382C2"/>
    <w:rsid w:val="546BDA72"/>
    <w:rsid w:val="549073E0"/>
    <w:rsid w:val="54C3789D"/>
    <w:rsid w:val="54DBED1A"/>
    <w:rsid w:val="5509EDF5"/>
    <w:rsid w:val="55398394"/>
    <w:rsid w:val="553ECE7C"/>
    <w:rsid w:val="5558378E"/>
    <w:rsid w:val="5567B906"/>
    <w:rsid w:val="55A2EA20"/>
    <w:rsid w:val="55A7A9DA"/>
    <w:rsid w:val="55B8FF98"/>
    <w:rsid w:val="55DD6626"/>
    <w:rsid w:val="55E0D6AC"/>
    <w:rsid w:val="5672CEB5"/>
    <w:rsid w:val="5673203B"/>
    <w:rsid w:val="567E7E83"/>
    <w:rsid w:val="568DD06D"/>
    <w:rsid w:val="56A5BE56"/>
    <w:rsid w:val="56BBD9D6"/>
    <w:rsid w:val="56C2A5FD"/>
    <w:rsid w:val="56C38F6C"/>
    <w:rsid w:val="56D8FB1C"/>
    <w:rsid w:val="56EA4F04"/>
    <w:rsid w:val="5710AAC8"/>
    <w:rsid w:val="5726B8D1"/>
    <w:rsid w:val="5737975B"/>
    <w:rsid w:val="573BB1B5"/>
    <w:rsid w:val="573C971B"/>
    <w:rsid w:val="576B5A25"/>
    <w:rsid w:val="57B41506"/>
    <w:rsid w:val="57C5D107"/>
    <w:rsid w:val="57FA5A11"/>
    <w:rsid w:val="57FF59AB"/>
    <w:rsid w:val="5837BD5D"/>
    <w:rsid w:val="583F797A"/>
    <w:rsid w:val="58432657"/>
    <w:rsid w:val="584CD770"/>
    <w:rsid w:val="5859BD41"/>
    <w:rsid w:val="58699E09"/>
    <w:rsid w:val="586ECCE9"/>
    <w:rsid w:val="5885702A"/>
    <w:rsid w:val="58B50F2F"/>
    <w:rsid w:val="58BF4D5B"/>
    <w:rsid w:val="590C1531"/>
    <w:rsid w:val="591A7A0F"/>
    <w:rsid w:val="5969DD9F"/>
    <w:rsid w:val="598CFB5E"/>
    <w:rsid w:val="5997B500"/>
    <w:rsid w:val="59AF4E83"/>
    <w:rsid w:val="59CA1619"/>
    <w:rsid w:val="59EEB552"/>
    <w:rsid w:val="5A1755BD"/>
    <w:rsid w:val="5A3B2550"/>
    <w:rsid w:val="5A5B1DBC"/>
    <w:rsid w:val="5A71F6D6"/>
    <w:rsid w:val="5A78CD93"/>
    <w:rsid w:val="5AA11F5C"/>
    <w:rsid w:val="5ACA3466"/>
    <w:rsid w:val="5ADF9CAB"/>
    <w:rsid w:val="5B1233F7"/>
    <w:rsid w:val="5B20A142"/>
    <w:rsid w:val="5B50B70A"/>
    <w:rsid w:val="5B79CB3B"/>
    <w:rsid w:val="5B92DD2E"/>
    <w:rsid w:val="5BCA3E64"/>
    <w:rsid w:val="5BCD65E4"/>
    <w:rsid w:val="5BE023E8"/>
    <w:rsid w:val="5BF9549F"/>
    <w:rsid w:val="5C07B55B"/>
    <w:rsid w:val="5C0EDFE7"/>
    <w:rsid w:val="5C2B07B4"/>
    <w:rsid w:val="5C51C8E5"/>
    <w:rsid w:val="5C62588C"/>
    <w:rsid w:val="5CB73046"/>
    <w:rsid w:val="5D01B6DB"/>
    <w:rsid w:val="5D14FB4B"/>
    <w:rsid w:val="5D303F0D"/>
    <w:rsid w:val="5D333CDF"/>
    <w:rsid w:val="5D88C2D6"/>
    <w:rsid w:val="5D8952C8"/>
    <w:rsid w:val="5DA226D9"/>
    <w:rsid w:val="5DBBF2C2"/>
    <w:rsid w:val="5DCE2E18"/>
    <w:rsid w:val="5DDA97D5"/>
    <w:rsid w:val="5E06F019"/>
    <w:rsid w:val="5E397D1B"/>
    <w:rsid w:val="5E55AEC3"/>
    <w:rsid w:val="5E8591E9"/>
    <w:rsid w:val="5E972D3B"/>
    <w:rsid w:val="5E9FFD7C"/>
    <w:rsid w:val="5EB620CC"/>
    <w:rsid w:val="5EF39039"/>
    <w:rsid w:val="5F18F187"/>
    <w:rsid w:val="5F1D5417"/>
    <w:rsid w:val="5F4ADDC0"/>
    <w:rsid w:val="5F65F38A"/>
    <w:rsid w:val="5F6D0642"/>
    <w:rsid w:val="5F730D13"/>
    <w:rsid w:val="5F9E95C1"/>
    <w:rsid w:val="5FC8E60A"/>
    <w:rsid w:val="5FE9D693"/>
    <w:rsid w:val="60202F40"/>
    <w:rsid w:val="608AE7F2"/>
    <w:rsid w:val="60B0BA81"/>
    <w:rsid w:val="60C343B2"/>
    <w:rsid w:val="60FAFEB1"/>
    <w:rsid w:val="610868C1"/>
    <w:rsid w:val="614FB5F6"/>
    <w:rsid w:val="61539A2E"/>
    <w:rsid w:val="61573212"/>
    <w:rsid w:val="61AEE9A7"/>
    <w:rsid w:val="61B91F63"/>
    <w:rsid w:val="620A6721"/>
    <w:rsid w:val="623F7F2A"/>
    <w:rsid w:val="627F45F2"/>
    <w:rsid w:val="62E0B020"/>
    <w:rsid w:val="62EBAC0B"/>
    <w:rsid w:val="63062122"/>
    <w:rsid w:val="6307C6AA"/>
    <w:rsid w:val="6339D99F"/>
    <w:rsid w:val="63422455"/>
    <w:rsid w:val="635AFE10"/>
    <w:rsid w:val="6364CAFC"/>
    <w:rsid w:val="6393FFBD"/>
    <w:rsid w:val="6397A49E"/>
    <w:rsid w:val="63C8B97C"/>
    <w:rsid w:val="63C8D20C"/>
    <w:rsid w:val="6411B419"/>
    <w:rsid w:val="642DD074"/>
    <w:rsid w:val="643EC0D8"/>
    <w:rsid w:val="6466CF71"/>
    <w:rsid w:val="647482BA"/>
    <w:rsid w:val="64B1992A"/>
    <w:rsid w:val="64B873E0"/>
    <w:rsid w:val="64CD065D"/>
    <w:rsid w:val="6512B39B"/>
    <w:rsid w:val="65317E47"/>
    <w:rsid w:val="653AED3C"/>
    <w:rsid w:val="65602D6C"/>
    <w:rsid w:val="656DCC4C"/>
    <w:rsid w:val="6570353D"/>
    <w:rsid w:val="65703A01"/>
    <w:rsid w:val="65B4BA3B"/>
    <w:rsid w:val="660666DC"/>
    <w:rsid w:val="660AE9B7"/>
    <w:rsid w:val="6628BA21"/>
    <w:rsid w:val="6691AD30"/>
    <w:rsid w:val="669A89EF"/>
    <w:rsid w:val="66B24C53"/>
    <w:rsid w:val="66BE3548"/>
    <w:rsid w:val="66C20273"/>
    <w:rsid w:val="6709634A"/>
    <w:rsid w:val="6721A05D"/>
    <w:rsid w:val="673E4361"/>
    <w:rsid w:val="679F8342"/>
    <w:rsid w:val="67B5DFA0"/>
    <w:rsid w:val="67D14E8B"/>
    <w:rsid w:val="67E0CBB2"/>
    <w:rsid w:val="682548B3"/>
    <w:rsid w:val="683982B1"/>
    <w:rsid w:val="68676DD8"/>
    <w:rsid w:val="68958358"/>
    <w:rsid w:val="69494879"/>
    <w:rsid w:val="69542700"/>
    <w:rsid w:val="699FC76E"/>
    <w:rsid w:val="69C00433"/>
    <w:rsid w:val="6A1EEB33"/>
    <w:rsid w:val="6A2534C2"/>
    <w:rsid w:val="6A4B4293"/>
    <w:rsid w:val="6A74266B"/>
    <w:rsid w:val="6A7AFF80"/>
    <w:rsid w:val="6A8C86B6"/>
    <w:rsid w:val="6ACD6762"/>
    <w:rsid w:val="6AFED7C6"/>
    <w:rsid w:val="6B007085"/>
    <w:rsid w:val="6B05A1F5"/>
    <w:rsid w:val="6B158A3F"/>
    <w:rsid w:val="6B2FC2F9"/>
    <w:rsid w:val="6B4E8223"/>
    <w:rsid w:val="6B660915"/>
    <w:rsid w:val="6B9C1DFC"/>
    <w:rsid w:val="6BEF4307"/>
    <w:rsid w:val="6BF203BC"/>
    <w:rsid w:val="6C31486B"/>
    <w:rsid w:val="6C58768C"/>
    <w:rsid w:val="6C675E23"/>
    <w:rsid w:val="6C7AD021"/>
    <w:rsid w:val="6C9E1C9E"/>
    <w:rsid w:val="6CBF4FE2"/>
    <w:rsid w:val="6CFA04A5"/>
    <w:rsid w:val="6CFF9F42"/>
    <w:rsid w:val="6D121EB0"/>
    <w:rsid w:val="6D338413"/>
    <w:rsid w:val="6D4FBF6A"/>
    <w:rsid w:val="6D8219F1"/>
    <w:rsid w:val="6DA7EEA6"/>
    <w:rsid w:val="6DB8360E"/>
    <w:rsid w:val="6DB8EE2F"/>
    <w:rsid w:val="6DBD96D1"/>
    <w:rsid w:val="6DF0A1FE"/>
    <w:rsid w:val="6DF108F3"/>
    <w:rsid w:val="6E3C23A8"/>
    <w:rsid w:val="6E6DEAC9"/>
    <w:rsid w:val="6E7D6814"/>
    <w:rsid w:val="6E84513A"/>
    <w:rsid w:val="6EA976C1"/>
    <w:rsid w:val="6EC0546E"/>
    <w:rsid w:val="6ECD86B1"/>
    <w:rsid w:val="6EEBEC51"/>
    <w:rsid w:val="6F013166"/>
    <w:rsid w:val="6F27FB97"/>
    <w:rsid w:val="6F43BF07"/>
    <w:rsid w:val="6F52223D"/>
    <w:rsid w:val="6F6C457D"/>
    <w:rsid w:val="6F8B2CFC"/>
    <w:rsid w:val="6F8F1025"/>
    <w:rsid w:val="6F92CAF1"/>
    <w:rsid w:val="6FFD9823"/>
    <w:rsid w:val="7008B216"/>
    <w:rsid w:val="701F4D3F"/>
    <w:rsid w:val="7021EF2D"/>
    <w:rsid w:val="70369804"/>
    <w:rsid w:val="707C706C"/>
    <w:rsid w:val="70DEAC7D"/>
    <w:rsid w:val="70E4ADAD"/>
    <w:rsid w:val="711D400F"/>
    <w:rsid w:val="715C52E5"/>
    <w:rsid w:val="716B1966"/>
    <w:rsid w:val="7170D771"/>
    <w:rsid w:val="71B68CE9"/>
    <w:rsid w:val="71C46544"/>
    <w:rsid w:val="71F5D8E5"/>
    <w:rsid w:val="721139D2"/>
    <w:rsid w:val="722CF33B"/>
    <w:rsid w:val="723EDC98"/>
    <w:rsid w:val="724CB14D"/>
    <w:rsid w:val="7255DC03"/>
    <w:rsid w:val="726CD2CC"/>
    <w:rsid w:val="727ABDD3"/>
    <w:rsid w:val="72A8D0EB"/>
    <w:rsid w:val="72C86390"/>
    <w:rsid w:val="72D02787"/>
    <w:rsid w:val="72F52738"/>
    <w:rsid w:val="731DC00B"/>
    <w:rsid w:val="733B90BF"/>
    <w:rsid w:val="7346371F"/>
    <w:rsid w:val="73598FEF"/>
    <w:rsid w:val="73B567A4"/>
    <w:rsid w:val="73EDFC8E"/>
    <w:rsid w:val="740ADB22"/>
    <w:rsid w:val="74200784"/>
    <w:rsid w:val="744C0B12"/>
    <w:rsid w:val="74594624"/>
    <w:rsid w:val="748F0D44"/>
    <w:rsid w:val="74B49C38"/>
    <w:rsid w:val="74C3D893"/>
    <w:rsid w:val="74E5B72D"/>
    <w:rsid w:val="75087351"/>
    <w:rsid w:val="75276C20"/>
    <w:rsid w:val="759908F2"/>
    <w:rsid w:val="75BBADA5"/>
    <w:rsid w:val="75C5493C"/>
    <w:rsid w:val="75DB2582"/>
    <w:rsid w:val="75E4B218"/>
    <w:rsid w:val="761AA917"/>
    <w:rsid w:val="767CBD91"/>
    <w:rsid w:val="767CCB59"/>
    <w:rsid w:val="76880502"/>
    <w:rsid w:val="76C32A1E"/>
    <w:rsid w:val="76DAD47C"/>
    <w:rsid w:val="76E06628"/>
    <w:rsid w:val="76FAC1B8"/>
    <w:rsid w:val="76FCF26F"/>
    <w:rsid w:val="77320082"/>
    <w:rsid w:val="77375210"/>
    <w:rsid w:val="7768494F"/>
    <w:rsid w:val="776A8377"/>
    <w:rsid w:val="77EFE5BB"/>
    <w:rsid w:val="78139127"/>
    <w:rsid w:val="7888D075"/>
    <w:rsid w:val="78DFE01C"/>
    <w:rsid w:val="78E5D668"/>
    <w:rsid w:val="78EF0CA8"/>
    <w:rsid w:val="78F7B434"/>
    <w:rsid w:val="79184C31"/>
    <w:rsid w:val="797AA19C"/>
    <w:rsid w:val="798D018F"/>
    <w:rsid w:val="79B29A42"/>
    <w:rsid w:val="79C65179"/>
    <w:rsid w:val="7A3851D5"/>
    <w:rsid w:val="7A3E84E0"/>
    <w:rsid w:val="7A982955"/>
    <w:rsid w:val="7AA30434"/>
    <w:rsid w:val="7AA81BF1"/>
    <w:rsid w:val="7AD0CF2D"/>
    <w:rsid w:val="7AD385EF"/>
    <w:rsid w:val="7AD42889"/>
    <w:rsid w:val="7AD5F590"/>
    <w:rsid w:val="7AE826D4"/>
    <w:rsid w:val="7B0164B3"/>
    <w:rsid w:val="7B35369D"/>
    <w:rsid w:val="7B4CF2F7"/>
    <w:rsid w:val="7B565D39"/>
    <w:rsid w:val="7B753F8C"/>
    <w:rsid w:val="7B9A6A42"/>
    <w:rsid w:val="7BC99105"/>
    <w:rsid w:val="7C35710D"/>
    <w:rsid w:val="7C6C9F8E"/>
    <w:rsid w:val="7C893AA7"/>
    <w:rsid w:val="7CC65C9C"/>
    <w:rsid w:val="7CCA106E"/>
    <w:rsid w:val="7D11E371"/>
    <w:rsid w:val="7D53751A"/>
    <w:rsid w:val="7D54D4D3"/>
    <w:rsid w:val="7D5FF59A"/>
    <w:rsid w:val="7D64807A"/>
    <w:rsid w:val="7D668AD8"/>
    <w:rsid w:val="7D9DA02B"/>
    <w:rsid w:val="7DB9478B"/>
    <w:rsid w:val="7DC722B3"/>
    <w:rsid w:val="7DEE9B69"/>
    <w:rsid w:val="7E0449D9"/>
    <w:rsid w:val="7E16D032"/>
    <w:rsid w:val="7E6E0D64"/>
    <w:rsid w:val="7E82E78F"/>
    <w:rsid w:val="7E981AF2"/>
    <w:rsid w:val="7EBBBB27"/>
    <w:rsid w:val="7EE8FB7D"/>
    <w:rsid w:val="7F045947"/>
    <w:rsid w:val="7F618D66"/>
    <w:rsid w:val="7F6807CA"/>
    <w:rsid w:val="7FB35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0A333FAA-438C-4155-B326-7F0A301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Ttulo1">
    <w:name w:val="heading 1"/>
    <w:next w:val="Normal"/>
    <w:link w:val="Ttulo1C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tulo4">
    <w:name w:val="heading 4"/>
    <w:basedOn w:val="Normal"/>
    <w:next w:val="Normal"/>
    <w:link w:val="Ttulo4C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C22EF1"/>
    <w:pPr>
      <w:spacing w:line="240" w:lineRule="auto"/>
    </w:pPr>
    <w:rPr>
      <w:sz w:val="20"/>
      <w:szCs w:val="20"/>
    </w:rPr>
  </w:style>
  <w:style w:type="character" w:customStyle="1" w:styleId="TextocomentarioCar">
    <w:name w:val="Texto comentario Car"/>
    <w:basedOn w:val="Fuentedeprrafopredeter"/>
    <w:link w:val="Textocomentario"/>
    <w:rsid w:val="00C22EF1"/>
    <w:rPr>
      <w:sz w:val="20"/>
      <w:szCs w:val="20"/>
    </w:rPr>
  </w:style>
  <w:style w:type="character" w:styleId="Refdecomentario">
    <w:name w:val="annotation reference"/>
    <w:basedOn w:val="Fuentedeprrafopredeter"/>
    <w:unhideWhenUsed/>
    <w:rsid w:val="00C22EF1"/>
    <w:rPr>
      <w:sz w:val="16"/>
      <w:szCs w:val="16"/>
    </w:rPr>
  </w:style>
  <w:style w:type="paragraph" w:styleId="Textonotapie">
    <w:name w:val="footnote text"/>
    <w:basedOn w:val="Normal"/>
    <w:link w:val="TextonotapieCar"/>
    <w:uiPriority w:val="99"/>
    <w:semiHidden/>
    <w:unhideWhenUsed/>
    <w:rsid w:val="00C22E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2EF1"/>
    <w:rPr>
      <w:sz w:val="20"/>
      <w:szCs w:val="20"/>
    </w:rPr>
  </w:style>
  <w:style w:type="character" w:styleId="Refdenotaalpie">
    <w:name w:val="footnote reference"/>
    <w:aliases w:val="ftref"/>
    <w:uiPriority w:val="99"/>
    <w:unhideWhenUsed/>
    <w:rsid w:val="00C22EF1"/>
    <w:rPr>
      <w:vertAlign w:val="superscript"/>
    </w:rPr>
  </w:style>
  <w:style w:type="paragraph" w:styleId="Piedepgina">
    <w:name w:val="footer"/>
    <w:basedOn w:val="Normal"/>
    <w:link w:val="PiedepginaCar"/>
    <w:uiPriority w:val="99"/>
    <w:unhideWhenUsed/>
    <w:rsid w:val="00C22E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2EF1"/>
  </w:style>
  <w:style w:type="table" w:customStyle="1" w:styleId="TableGrid4">
    <w:name w:val="Table Grid4"/>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22EF1"/>
  </w:style>
  <w:style w:type="table" w:customStyle="1" w:styleId="TableGrid5">
    <w:name w:val="Table Grid5"/>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2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EF1"/>
    <w:rPr>
      <w:rFonts w:ascii="Segoe UI" w:hAnsi="Segoe UI" w:cs="Segoe UI"/>
      <w:sz w:val="18"/>
      <w:szCs w:val="18"/>
    </w:rPr>
  </w:style>
  <w:style w:type="character" w:customStyle="1" w:styleId="Ttulo1Car">
    <w:name w:val="Título 1 Car"/>
    <w:basedOn w:val="Fuentedeprrafopredeter"/>
    <w:link w:val="Ttulo1"/>
    <w:uiPriority w:val="9"/>
    <w:rsid w:val="00795652"/>
    <w:rPr>
      <w:rFonts w:ascii="Times New Roman" w:eastAsia="Times New Roman" w:hAnsi="Times New Roman" w:cs="Times New Roman"/>
      <w:b/>
      <w:i/>
      <w:color w:val="000000"/>
      <w:sz w:val="24"/>
    </w:rPr>
  </w:style>
  <w:style w:type="character" w:customStyle="1" w:styleId="Ttulo2Car">
    <w:name w:val="Título 2 Car"/>
    <w:basedOn w:val="Fuentedeprrafopredeter"/>
    <w:link w:val="Ttulo2"/>
    <w:uiPriority w:val="9"/>
    <w:rsid w:val="00795652"/>
    <w:rPr>
      <w:rFonts w:ascii="Times New Roman" w:eastAsia="Times New Roman" w:hAnsi="Times New Roman" w:cs="Times New Roman"/>
      <w:b/>
      <w:color w:val="4066AA"/>
      <w:shd w:val="clear" w:color="auto" w:fill="DCDDDD"/>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795652"/>
    <w:pPr>
      <w:ind w:left="720"/>
      <w:contextualSpacing/>
    </w:pPr>
  </w:style>
  <w:style w:type="table" w:customStyle="1" w:styleId="TableGrid1">
    <w:name w:val="Table Grid1"/>
    <w:basedOn w:val="Tablanormal"/>
    <w:next w:val="Tablaconcuadrcula"/>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95652"/>
    <w:rPr>
      <w:b/>
      <w:bCs/>
    </w:rPr>
  </w:style>
  <w:style w:type="character" w:customStyle="1" w:styleId="AsuntodelcomentarioCar">
    <w:name w:val="Asunto del comentario Car"/>
    <w:basedOn w:val="TextocomentarioCar"/>
    <w:link w:val="Asuntodelcomentario"/>
    <w:uiPriority w:val="99"/>
    <w:semiHidden/>
    <w:rsid w:val="00795652"/>
    <w:rPr>
      <w:b/>
      <w:bCs/>
      <w:sz w:val="20"/>
      <w:szCs w:val="20"/>
    </w:rPr>
  </w:style>
  <w:style w:type="paragraph" w:styleId="Encabezado">
    <w:name w:val="header"/>
    <w:basedOn w:val="Normal"/>
    <w:link w:val="EncabezadoCar"/>
    <w:uiPriority w:val="99"/>
    <w:unhideWhenUsed/>
    <w:rsid w:val="007956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5652"/>
  </w:style>
  <w:style w:type="character" w:styleId="Hipervnculo">
    <w:name w:val="Hyperlink"/>
    <w:basedOn w:val="Fuentedeprrafopredeter"/>
    <w:uiPriority w:val="99"/>
    <w:unhideWhenUsed/>
    <w:rsid w:val="00795652"/>
    <w:rPr>
      <w:color w:val="0563C1" w:themeColor="hyperlink"/>
      <w:u w:val="single"/>
    </w:rPr>
  </w:style>
  <w:style w:type="character" w:styleId="Mencinsinresolver">
    <w:name w:val="Unresolved Mention"/>
    <w:basedOn w:val="Fuentedeprrafopredeter"/>
    <w:uiPriority w:val="99"/>
    <w:semiHidden/>
    <w:unhideWhenUsed/>
    <w:rsid w:val="00795652"/>
    <w:rPr>
      <w:color w:val="605E5C"/>
      <w:shd w:val="clear" w:color="auto" w:fill="E1DFDD"/>
    </w:rPr>
  </w:style>
  <w:style w:type="table" w:customStyle="1" w:styleId="TableGrid2">
    <w:name w:val="Table Grid2"/>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Sinlista"/>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D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D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anormal"/>
    <w:next w:val="Tablaconcuadrcula"/>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7364E"/>
    <w:rPr>
      <w:color w:val="954F72" w:themeColor="followedHyperlink"/>
      <w:u w:val="single"/>
    </w:rPr>
  </w:style>
  <w:style w:type="character" w:customStyle="1" w:styleId="Ttulo4Car">
    <w:name w:val="Título 4 Car"/>
    <w:basedOn w:val="Fuentedeprrafopredeter"/>
    <w:link w:val="Ttulo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3D34D4"/>
    <w:rPr>
      <w:rFonts w:ascii="Segoe UI" w:hAnsi="Segoe UI" w:cs="Segoe UI" w:hint="default"/>
      <w:sz w:val="18"/>
      <w:szCs w:val="18"/>
    </w:rPr>
  </w:style>
  <w:style w:type="table" w:customStyle="1" w:styleId="TableGrid9">
    <w:name w:val="Table Grid9"/>
    <w:basedOn w:val="Tablanormal"/>
    <w:next w:val="Tablaconcuadrcula"/>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20020D"/>
  </w:style>
  <w:style w:type="character" w:customStyle="1" w:styleId="text-danger">
    <w:name w:val="text-danger"/>
    <w:basedOn w:val="Fuentedeprrafopredeter"/>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Fuentedeprrafopredeter"/>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uiPriority w:val="1"/>
    <w:rsid w:val="00916BE8"/>
    <w:rPr>
      <w:rFonts w:ascii="Times New Roman" w:hAnsi="Times New Roman" w:cs="Times New Roman"/>
      <w:sz w:val="20"/>
      <w:szCs w:val="20"/>
    </w:rPr>
  </w:style>
  <w:style w:type="paragraph" w:styleId="Ttulo">
    <w:name w:val="Title"/>
    <w:basedOn w:val="Normal"/>
    <w:next w:val="Normal"/>
    <w:link w:val="TtuloC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tuloCar">
    <w:name w:val="Título Car"/>
    <w:basedOn w:val="Fuentedeprrafopredeter"/>
    <w:link w:val="Ttulo"/>
    <w:uiPriority w:val="1"/>
    <w:rsid w:val="00916BE8"/>
    <w:rPr>
      <w:rFonts w:ascii="Times New Roman" w:hAnsi="Times New Roman" w:cs="Times New Roman"/>
      <w:b/>
      <w:bCs/>
      <w:sz w:val="40"/>
      <w:szCs w:val="40"/>
    </w:rPr>
  </w:style>
  <w:style w:type="paragraph" w:customStyle="1" w:styleId="paragraph">
    <w:name w:val="paragraph"/>
    <w:basedOn w:val="Normal"/>
    <w:rsid w:val="008D23C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nfasis">
    <w:name w:val="Emphasis"/>
    <w:basedOn w:val="Fuentedeprrafopredeter"/>
    <w:uiPriority w:val="20"/>
    <w:qFormat/>
    <w:rsid w:val="00D32734"/>
    <w:rPr>
      <w:i/>
      <w:iCs/>
    </w:rPr>
  </w:style>
  <w:style w:type="character" w:customStyle="1" w:styleId="superscript">
    <w:name w:val="superscript"/>
    <w:basedOn w:val="Fuentedeprrafopredeter"/>
    <w:rsid w:val="0015769B"/>
  </w:style>
  <w:style w:type="character" w:styleId="Mencionar">
    <w:name w:val="Mention"/>
    <w:basedOn w:val="Fuentedeprrafopredeter"/>
    <w:uiPriority w:val="99"/>
    <w:unhideWhenUsed/>
    <w:rsid w:val="00743E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3267">
      <w:bodyDiv w:val="1"/>
      <w:marLeft w:val="0"/>
      <w:marRight w:val="0"/>
      <w:marTop w:val="0"/>
      <w:marBottom w:val="0"/>
      <w:divBdr>
        <w:top w:val="none" w:sz="0" w:space="0" w:color="auto"/>
        <w:left w:val="none" w:sz="0" w:space="0" w:color="auto"/>
        <w:bottom w:val="none" w:sz="0" w:space="0" w:color="auto"/>
        <w:right w:val="none" w:sz="0" w:space="0" w:color="auto"/>
      </w:divBdr>
    </w:div>
    <w:div w:id="184101670">
      <w:bodyDiv w:val="1"/>
      <w:marLeft w:val="0"/>
      <w:marRight w:val="0"/>
      <w:marTop w:val="0"/>
      <w:marBottom w:val="0"/>
      <w:divBdr>
        <w:top w:val="none" w:sz="0" w:space="0" w:color="auto"/>
        <w:left w:val="none" w:sz="0" w:space="0" w:color="auto"/>
        <w:bottom w:val="none" w:sz="0" w:space="0" w:color="auto"/>
        <w:right w:val="none" w:sz="0" w:space="0" w:color="auto"/>
      </w:divBdr>
    </w:div>
    <w:div w:id="300616994">
      <w:bodyDiv w:val="1"/>
      <w:marLeft w:val="0"/>
      <w:marRight w:val="0"/>
      <w:marTop w:val="0"/>
      <w:marBottom w:val="0"/>
      <w:divBdr>
        <w:top w:val="none" w:sz="0" w:space="0" w:color="auto"/>
        <w:left w:val="none" w:sz="0" w:space="0" w:color="auto"/>
        <w:bottom w:val="none" w:sz="0" w:space="0" w:color="auto"/>
        <w:right w:val="none" w:sz="0" w:space="0" w:color="auto"/>
      </w:divBdr>
      <w:divsChild>
        <w:div w:id="1186402955">
          <w:marLeft w:val="0"/>
          <w:marRight w:val="0"/>
          <w:marTop w:val="0"/>
          <w:marBottom w:val="0"/>
          <w:divBdr>
            <w:top w:val="none" w:sz="0" w:space="0" w:color="auto"/>
            <w:left w:val="none" w:sz="0" w:space="0" w:color="auto"/>
            <w:bottom w:val="none" w:sz="0" w:space="0" w:color="auto"/>
            <w:right w:val="none" w:sz="0" w:space="0" w:color="auto"/>
          </w:divBdr>
        </w:div>
        <w:div w:id="1904443048">
          <w:marLeft w:val="0"/>
          <w:marRight w:val="0"/>
          <w:marTop w:val="0"/>
          <w:marBottom w:val="0"/>
          <w:divBdr>
            <w:top w:val="none" w:sz="0" w:space="0" w:color="auto"/>
            <w:left w:val="none" w:sz="0" w:space="0" w:color="auto"/>
            <w:bottom w:val="none" w:sz="0" w:space="0" w:color="auto"/>
            <w:right w:val="none" w:sz="0" w:space="0" w:color="auto"/>
          </w:divBdr>
        </w:div>
      </w:divsChild>
    </w:div>
    <w:div w:id="347562652">
      <w:bodyDiv w:val="1"/>
      <w:marLeft w:val="0"/>
      <w:marRight w:val="0"/>
      <w:marTop w:val="0"/>
      <w:marBottom w:val="0"/>
      <w:divBdr>
        <w:top w:val="none" w:sz="0" w:space="0" w:color="auto"/>
        <w:left w:val="none" w:sz="0" w:space="0" w:color="auto"/>
        <w:bottom w:val="none" w:sz="0" w:space="0" w:color="auto"/>
        <w:right w:val="none" w:sz="0" w:space="0" w:color="auto"/>
      </w:divBdr>
      <w:divsChild>
        <w:div w:id="81030997">
          <w:marLeft w:val="0"/>
          <w:marRight w:val="0"/>
          <w:marTop w:val="0"/>
          <w:marBottom w:val="0"/>
          <w:divBdr>
            <w:top w:val="none" w:sz="0" w:space="0" w:color="auto"/>
            <w:left w:val="none" w:sz="0" w:space="0" w:color="auto"/>
            <w:bottom w:val="none" w:sz="0" w:space="0" w:color="auto"/>
            <w:right w:val="none" w:sz="0" w:space="0" w:color="auto"/>
          </w:divBdr>
        </w:div>
        <w:div w:id="645471705">
          <w:marLeft w:val="0"/>
          <w:marRight w:val="0"/>
          <w:marTop w:val="0"/>
          <w:marBottom w:val="0"/>
          <w:divBdr>
            <w:top w:val="none" w:sz="0" w:space="0" w:color="auto"/>
            <w:left w:val="none" w:sz="0" w:space="0" w:color="auto"/>
            <w:bottom w:val="none" w:sz="0" w:space="0" w:color="auto"/>
            <w:right w:val="none" w:sz="0" w:space="0" w:color="auto"/>
          </w:divBdr>
        </w:div>
        <w:div w:id="1502354835">
          <w:marLeft w:val="0"/>
          <w:marRight w:val="0"/>
          <w:marTop w:val="0"/>
          <w:marBottom w:val="0"/>
          <w:divBdr>
            <w:top w:val="none" w:sz="0" w:space="0" w:color="auto"/>
            <w:left w:val="none" w:sz="0" w:space="0" w:color="auto"/>
            <w:bottom w:val="none" w:sz="0" w:space="0" w:color="auto"/>
            <w:right w:val="none" w:sz="0" w:space="0" w:color="auto"/>
          </w:divBdr>
        </w:div>
      </w:divsChild>
    </w:div>
    <w:div w:id="437410272">
      <w:bodyDiv w:val="1"/>
      <w:marLeft w:val="0"/>
      <w:marRight w:val="0"/>
      <w:marTop w:val="0"/>
      <w:marBottom w:val="0"/>
      <w:divBdr>
        <w:top w:val="none" w:sz="0" w:space="0" w:color="auto"/>
        <w:left w:val="none" w:sz="0" w:space="0" w:color="auto"/>
        <w:bottom w:val="none" w:sz="0" w:space="0" w:color="auto"/>
        <w:right w:val="none" w:sz="0" w:space="0" w:color="auto"/>
      </w:divBdr>
      <w:divsChild>
        <w:div w:id="27415224">
          <w:marLeft w:val="0"/>
          <w:marRight w:val="0"/>
          <w:marTop w:val="0"/>
          <w:marBottom w:val="0"/>
          <w:divBdr>
            <w:top w:val="none" w:sz="0" w:space="0" w:color="auto"/>
            <w:left w:val="none" w:sz="0" w:space="0" w:color="auto"/>
            <w:bottom w:val="none" w:sz="0" w:space="0" w:color="auto"/>
            <w:right w:val="none" w:sz="0" w:space="0" w:color="auto"/>
          </w:divBdr>
        </w:div>
        <w:div w:id="2092845102">
          <w:marLeft w:val="0"/>
          <w:marRight w:val="0"/>
          <w:marTop w:val="0"/>
          <w:marBottom w:val="0"/>
          <w:divBdr>
            <w:top w:val="none" w:sz="0" w:space="0" w:color="auto"/>
            <w:left w:val="none" w:sz="0" w:space="0" w:color="auto"/>
            <w:bottom w:val="none" w:sz="0" w:space="0" w:color="auto"/>
            <w:right w:val="none" w:sz="0" w:space="0" w:color="auto"/>
          </w:divBdr>
        </w:div>
      </w:divsChild>
    </w:div>
    <w:div w:id="455568013">
      <w:bodyDiv w:val="1"/>
      <w:marLeft w:val="0"/>
      <w:marRight w:val="0"/>
      <w:marTop w:val="0"/>
      <w:marBottom w:val="0"/>
      <w:divBdr>
        <w:top w:val="none" w:sz="0" w:space="0" w:color="auto"/>
        <w:left w:val="none" w:sz="0" w:space="0" w:color="auto"/>
        <w:bottom w:val="none" w:sz="0" w:space="0" w:color="auto"/>
        <w:right w:val="none" w:sz="0" w:space="0" w:color="auto"/>
      </w:divBdr>
      <w:divsChild>
        <w:div w:id="191116321">
          <w:marLeft w:val="0"/>
          <w:marRight w:val="0"/>
          <w:marTop w:val="0"/>
          <w:marBottom w:val="0"/>
          <w:divBdr>
            <w:top w:val="none" w:sz="0" w:space="0" w:color="auto"/>
            <w:left w:val="none" w:sz="0" w:space="0" w:color="auto"/>
            <w:bottom w:val="none" w:sz="0" w:space="0" w:color="auto"/>
            <w:right w:val="none" w:sz="0" w:space="0" w:color="auto"/>
          </w:divBdr>
        </w:div>
        <w:div w:id="606501175">
          <w:marLeft w:val="0"/>
          <w:marRight w:val="0"/>
          <w:marTop w:val="0"/>
          <w:marBottom w:val="0"/>
          <w:divBdr>
            <w:top w:val="none" w:sz="0" w:space="0" w:color="auto"/>
            <w:left w:val="none" w:sz="0" w:space="0" w:color="auto"/>
            <w:bottom w:val="none" w:sz="0" w:space="0" w:color="auto"/>
            <w:right w:val="none" w:sz="0" w:space="0" w:color="auto"/>
          </w:divBdr>
        </w:div>
        <w:div w:id="762191548">
          <w:marLeft w:val="0"/>
          <w:marRight w:val="0"/>
          <w:marTop w:val="0"/>
          <w:marBottom w:val="0"/>
          <w:divBdr>
            <w:top w:val="none" w:sz="0" w:space="0" w:color="auto"/>
            <w:left w:val="none" w:sz="0" w:space="0" w:color="auto"/>
            <w:bottom w:val="none" w:sz="0" w:space="0" w:color="auto"/>
            <w:right w:val="none" w:sz="0" w:space="0" w:color="auto"/>
          </w:divBdr>
        </w:div>
        <w:div w:id="868184664">
          <w:marLeft w:val="0"/>
          <w:marRight w:val="0"/>
          <w:marTop w:val="0"/>
          <w:marBottom w:val="0"/>
          <w:divBdr>
            <w:top w:val="none" w:sz="0" w:space="0" w:color="auto"/>
            <w:left w:val="none" w:sz="0" w:space="0" w:color="auto"/>
            <w:bottom w:val="none" w:sz="0" w:space="0" w:color="auto"/>
            <w:right w:val="none" w:sz="0" w:space="0" w:color="auto"/>
          </w:divBdr>
        </w:div>
        <w:div w:id="1135105155">
          <w:marLeft w:val="0"/>
          <w:marRight w:val="0"/>
          <w:marTop w:val="0"/>
          <w:marBottom w:val="0"/>
          <w:divBdr>
            <w:top w:val="none" w:sz="0" w:space="0" w:color="auto"/>
            <w:left w:val="none" w:sz="0" w:space="0" w:color="auto"/>
            <w:bottom w:val="none" w:sz="0" w:space="0" w:color="auto"/>
            <w:right w:val="none" w:sz="0" w:space="0" w:color="auto"/>
          </w:divBdr>
        </w:div>
        <w:div w:id="1436368621">
          <w:marLeft w:val="0"/>
          <w:marRight w:val="0"/>
          <w:marTop w:val="0"/>
          <w:marBottom w:val="0"/>
          <w:divBdr>
            <w:top w:val="none" w:sz="0" w:space="0" w:color="auto"/>
            <w:left w:val="none" w:sz="0" w:space="0" w:color="auto"/>
            <w:bottom w:val="none" w:sz="0" w:space="0" w:color="auto"/>
            <w:right w:val="none" w:sz="0" w:space="0" w:color="auto"/>
          </w:divBdr>
        </w:div>
        <w:div w:id="1505634835">
          <w:marLeft w:val="0"/>
          <w:marRight w:val="0"/>
          <w:marTop w:val="0"/>
          <w:marBottom w:val="0"/>
          <w:divBdr>
            <w:top w:val="none" w:sz="0" w:space="0" w:color="auto"/>
            <w:left w:val="none" w:sz="0" w:space="0" w:color="auto"/>
            <w:bottom w:val="none" w:sz="0" w:space="0" w:color="auto"/>
            <w:right w:val="none" w:sz="0" w:space="0" w:color="auto"/>
          </w:divBdr>
        </w:div>
        <w:div w:id="1917932140">
          <w:marLeft w:val="0"/>
          <w:marRight w:val="0"/>
          <w:marTop w:val="0"/>
          <w:marBottom w:val="0"/>
          <w:divBdr>
            <w:top w:val="none" w:sz="0" w:space="0" w:color="auto"/>
            <w:left w:val="none" w:sz="0" w:space="0" w:color="auto"/>
            <w:bottom w:val="none" w:sz="0" w:space="0" w:color="auto"/>
            <w:right w:val="none" w:sz="0" w:space="0" w:color="auto"/>
          </w:divBdr>
        </w:div>
        <w:div w:id="2011711488">
          <w:marLeft w:val="0"/>
          <w:marRight w:val="0"/>
          <w:marTop w:val="0"/>
          <w:marBottom w:val="0"/>
          <w:divBdr>
            <w:top w:val="none" w:sz="0" w:space="0" w:color="auto"/>
            <w:left w:val="none" w:sz="0" w:space="0" w:color="auto"/>
            <w:bottom w:val="none" w:sz="0" w:space="0" w:color="auto"/>
            <w:right w:val="none" w:sz="0" w:space="0" w:color="auto"/>
          </w:divBdr>
        </w:div>
        <w:div w:id="2131778197">
          <w:marLeft w:val="0"/>
          <w:marRight w:val="0"/>
          <w:marTop w:val="0"/>
          <w:marBottom w:val="0"/>
          <w:divBdr>
            <w:top w:val="none" w:sz="0" w:space="0" w:color="auto"/>
            <w:left w:val="none" w:sz="0" w:space="0" w:color="auto"/>
            <w:bottom w:val="none" w:sz="0" w:space="0" w:color="auto"/>
            <w:right w:val="none" w:sz="0" w:space="0" w:color="auto"/>
          </w:divBdr>
        </w:div>
      </w:divsChild>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16849483">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551386644">
      <w:bodyDiv w:val="1"/>
      <w:marLeft w:val="0"/>
      <w:marRight w:val="0"/>
      <w:marTop w:val="0"/>
      <w:marBottom w:val="0"/>
      <w:divBdr>
        <w:top w:val="none" w:sz="0" w:space="0" w:color="auto"/>
        <w:left w:val="none" w:sz="0" w:space="0" w:color="auto"/>
        <w:bottom w:val="none" w:sz="0" w:space="0" w:color="auto"/>
        <w:right w:val="none" w:sz="0" w:space="0" w:color="auto"/>
      </w:divBdr>
      <w:divsChild>
        <w:div w:id="1742100470">
          <w:marLeft w:val="0"/>
          <w:marRight w:val="0"/>
          <w:marTop w:val="0"/>
          <w:marBottom w:val="0"/>
          <w:divBdr>
            <w:top w:val="none" w:sz="0" w:space="0" w:color="auto"/>
            <w:left w:val="none" w:sz="0" w:space="0" w:color="auto"/>
            <w:bottom w:val="none" w:sz="0" w:space="0" w:color="auto"/>
            <w:right w:val="none" w:sz="0" w:space="0" w:color="auto"/>
          </w:divBdr>
          <w:divsChild>
            <w:div w:id="588849404">
              <w:marLeft w:val="0"/>
              <w:marRight w:val="0"/>
              <w:marTop w:val="0"/>
              <w:marBottom w:val="0"/>
              <w:divBdr>
                <w:top w:val="none" w:sz="0" w:space="0" w:color="auto"/>
                <w:left w:val="none" w:sz="0" w:space="0" w:color="auto"/>
                <w:bottom w:val="none" w:sz="0" w:space="0" w:color="auto"/>
                <w:right w:val="none" w:sz="0" w:space="0" w:color="auto"/>
              </w:divBdr>
              <w:divsChild>
                <w:div w:id="1293706892">
                  <w:marLeft w:val="0"/>
                  <w:marRight w:val="0"/>
                  <w:marTop w:val="0"/>
                  <w:marBottom w:val="0"/>
                  <w:divBdr>
                    <w:top w:val="none" w:sz="0" w:space="0" w:color="auto"/>
                    <w:left w:val="none" w:sz="0" w:space="0" w:color="auto"/>
                    <w:bottom w:val="none" w:sz="0" w:space="0" w:color="auto"/>
                    <w:right w:val="none" w:sz="0" w:space="0" w:color="auto"/>
                  </w:divBdr>
                  <w:divsChild>
                    <w:div w:id="1746804887">
                      <w:marLeft w:val="0"/>
                      <w:marRight w:val="0"/>
                      <w:marTop w:val="0"/>
                      <w:marBottom w:val="0"/>
                      <w:divBdr>
                        <w:top w:val="none" w:sz="0" w:space="0" w:color="auto"/>
                        <w:left w:val="none" w:sz="0" w:space="0" w:color="auto"/>
                        <w:bottom w:val="none" w:sz="0" w:space="0" w:color="auto"/>
                        <w:right w:val="none" w:sz="0" w:space="0" w:color="auto"/>
                      </w:divBdr>
                      <w:divsChild>
                        <w:div w:id="2037272921">
                          <w:marLeft w:val="0"/>
                          <w:marRight w:val="0"/>
                          <w:marTop w:val="0"/>
                          <w:marBottom w:val="0"/>
                          <w:divBdr>
                            <w:top w:val="none" w:sz="0" w:space="0" w:color="auto"/>
                            <w:left w:val="none" w:sz="0" w:space="0" w:color="auto"/>
                            <w:bottom w:val="none" w:sz="0" w:space="0" w:color="auto"/>
                            <w:right w:val="none" w:sz="0" w:space="0" w:color="auto"/>
                          </w:divBdr>
                          <w:divsChild>
                            <w:div w:id="8043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946">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94427216">
      <w:bodyDiv w:val="1"/>
      <w:marLeft w:val="0"/>
      <w:marRight w:val="0"/>
      <w:marTop w:val="0"/>
      <w:marBottom w:val="0"/>
      <w:divBdr>
        <w:top w:val="none" w:sz="0" w:space="0" w:color="auto"/>
        <w:left w:val="none" w:sz="0" w:space="0" w:color="auto"/>
        <w:bottom w:val="none" w:sz="0" w:space="0" w:color="auto"/>
        <w:right w:val="none" w:sz="0" w:space="0" w:color="auto"/>
      </w:divBdr>
      <w:divsChild>
        <w:div w:id="1382898362">
          <w:marLeft w:val="0"/>
          <w:marRight w:val="0"/>
          <w:marTop w:val="0"/>
          <w:marBottom w:val="0"/>
          <w:divBdr>
            <w:top w:val="none" w:sz="0" w:space="0" w:color="auto"/>
            <w:left w:val="none" w:sz="0" w:space="0" w:color="auto"/>
            <w:bottom w:val="none" w:sz="0" w:space="0" w:color="auto"/>
            <w:right w:val="none" w:sz="0" w:space="0" w:color="auto"/>
          </w:divBdr>
        </w:div>
        <w:div w:id="1401172370">
          <w:marLeft w:val="0"/>
          <w:marRight w:val="0"/>
          <w:marTop w:val="0"/>
          <w:marBottom w:val="0"/>
          <w:divBdr>
            <w:top w:val="none" w:sz="0" w:space="0" w:color="auto"/>
            <w:left w:val="none" w:sz="0" w:space="0" w:color="auto"/>
            <w:bottom w:val="none" w:sz="0" w:space="0" w:color="auto"/>
            <w:right w:val="none" w:sz="0" w:space="0" w:color="auto"/>
          </w:divBdr>
        </w:div>
      </w:divsChild>
    </w:div>
    <w:div w:id="700975795">
      <w:bodyDiv w:val="1"/>
      <w:marLeft w:val="0"/>
      <w:marRight w:val="0"/>
      <w:marTop w:val="0"/>
      <w:marBottom w:val="0"/>
      <w:divBdr>
        <w:top w:val="none" w:sz="0" w:space="0" w:color="auto"/>
        <w:left w:val="none" w:sz="0" w:space="0" w:color="auto"/>
        <w:bottom w:val="none" w:sz="0" w:space="0" w:color="auto"/>
        <w:right w:val="none" w:sz="0" w:space="0" w:color="auto"/>
      </w:divBdr>
      <w:divsChild>
        <w:div w:id="219097208">
          <w:marLeft w:val="0"/>
          <w:marRight w:val="0"/>
          <w:marTop w:val="0"/>
          <w:marBottom w:val="0"/>
          <w:divBdr>
            <w:top w:val="none" w:sz="0" w:space="0" w:color="auto"/>
            <w:left w:val="none" w:sz="0" w:space="0" w:color="auto"/>
            <w:bottom w:val="none" w:sz="0" w:space="0" w:color="auto"/>
            <w:right w:val="none" w:sz="0" w:space="0" w:color="auto"/>
          </w:divBdr>
          <w:divsChild>
            <w:div w:id="1549605813">
              <w:marLeft w:val="0"/>
              <w:marRight w:val="0"/>
              <w:marTop w:val="0"/>
              <w:marBottom w:val="0"/>
              <w:divBdr>
                <w:top w:val="none" w:sz="0" w:space="0" w:color="auto"/>
                <w:left w:val="none" w:sz="0" w:space="0" w:color="auto"/>
                <w:bottom w:val="none" w:sz="0" w:space="0" w:color="auto"/>
                <w:right w:val="none" w:sz="0" w:space="0" w:color="auto"/>
              </w:divBdr>
              <w:divsChild>
                <w:div w:id="490830742">
                  <w:marLeft w:val="0"/>
                  <w:marRight w:val="0"/>
                  <w:marTop w:val="0"/>
                  <w:marBottom w:val="0"/>
                  <w:divBdr>
                    <w:top w:val="none" w:sz="0" w:space="0" w:color="auto"/>
                    <w:left w:val="none" w:sz="0" w:space="0" w:color="auto"/>
                    <w:bottom w:val="none" w:sz="0" w:space="0" w:color="auto"/>
                    <w:right w:val="none" w:sz="0" w:space="0" w:color="auto"/>
                  </w:divBdr>
                  <w:divsChild>
                    <w:div w:id="78261075">
                      <w:marLeft w:val="0"/>
                      <w:marRight w:val="0"/>
                      <w:marTop w:val="0"/>
                      <w:marBottom w:val="0"/>
                      <w:divBdr>
                        <w:top w:val="none" w:sz="0" w:space="0" w:color="auto"/>
                        <w:left w:val="none" w:sz="0" w:space="0" w:color="auto"/>
                        <w:bottom w:val="none" w:sz="0" w:space="0" w:color="auto"/>
                        <w:right w:val="none" w:sz="0" w:space="0" w:color="auto"/>
                      </w:divBdr>
                      <w:divsChild>
                        <w:div w:id="1488397431">
                          <w:marLeft w:val="0"/>
                          <w:marRight w:val="0"/>
                          <w:marTop w:val="0"/>
                          <w:marBottom w:val="0"/>
                          <w:divBdr>
                            <w:top w:val="none" w:sz="0" w:space="0" w:color="auto"/>
                            <w:left w:val="none" w:sz="0" w:space="0" w:color="auto"/>
                            <w:bottom w:val="none" w:sz="0" w:space="0" w:color="auto"/>
                            <w:right w:val="none" w:sz="0" w:space="0" w:color="auto"/>
                          </w:divBdr>
                          <w:divsChild>
                            <w:div w:id="1844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92220">
      <w:bodyDiv w:val="1"/>
      <w:marLeft w:val="0"/>
      <w:marRight w:val="0"/>
      <w:marTop w:val="0"/>
      <w:marBottom w:val="0"/>
      <w:divBdr>
        <w:top w:val="none" w:sz="0" w:space="0" w:color="auto"/>
        <w:left w:val="none" w:sz="0" w:space="0" w:color="auto"/>
        <w:bottom w:val="none" w:sz="0" w:space="0" w:color="auto"/>
        <w:right w:val="none" w:sz="0" w:space="0" w:color="auto"/>
      </w:divBdr>
      <w:divsChild>
        <w:div w:id="853420269">
          <w:marLeft w:val="0"/>
          <w:marRight w:val="0"/>
          <w:marTop w:val="0"/>
          <w:marBottom w:val="0"/>
          <w:divBdr>
            <w:top w:val="none" w:sz="0" w:space="0" w:color="auto"/>
            <w:left w:val="none" w:sz="0" w:space="0" w:color="auto"/>
            <w:bottom w:val="none" w:sz="0" w:space="0" w:color="auto"/>
            <w:right w:val="none" w:sz="0" w:space="0" w:color="auto"/>
          </w:divBdr>
        </w:div>
      </w:divsChild>
    </w:div>
    <w:div w:id="882595955">
      <w:bodyDiv w:val="1"/>
      <w:marLeft w:val="0"/>
      <w:marRight w:val="0"/>
      <w:marTop w:val="0"/>
      <w:marBottom w:val="0"/>
      <w:divBdr>
        <w:top w:val="none" w:sz="0" w:space="0" w:color="auto"/>
        <w:left w:val="none" w:sz="0" w:space="0" w:color="auto"/>
        <w:bottom w:val="none" w:sz="0" w:space="0" w:color="auto"/>
        <w:right w:val="none" w:sz="0" w:space="0" w:color="auto"/>
      </w:divBdr>
    </w:div>
    <w:div w:id="884609896">
      <w:bodyDiv w:val="1"/>
      <w:marLeft w:val="0"/>
      <w:marRight w:val="0"/>
      <w:marTop w:val="0"/>
      <w:marBottom w:val="0"/>
      <w:divBdr>
        <w:top w:val="none" w:sz="0" w:space="0" w:color="auto"/>
        <w:left w:val="none" w:sz="0" w:space="0" w:color="auto"/>
        <w:bottom w:val="none" w:sz="0" w:space="0" w:color="auto"/>
        <w:right w:val="none" w:sz="0" w:space="0" w:color="auto"/>
      </w:divBdr>
    </w:div>
    <w:div w:id="971404532">
      <w:bodyDiv w:val="1"/>
      <w:marLeft w:val="0"/>
      <w:marRight w:val="0"/>
      <w:marTop w:val="0"/>
      <w:marBottom w:val="0"/>
      <w:divBdr>
        <w:top w:val="none" w:sz="0" w:space="0" w:color="auto"/>
        <w:left w:val="none" w:sz="0" w:space="0" w:color="auto"/>
        <w:bottom w:val="none" w:sz="0" w:space="0" w:color="auto"/>
        <w:right w:val="none" w:sz="0" w:space="0" w:color="auto"/>
      </w:divBdr>
      <w:divsChild>
        <w:div w:id="23093407">
          <w:marLeft w:val="0"/>
          <w:marRight w:val="0"/>
          <w:marTop w:val="0"/>
          <w:marBottom w:val="0"/>
          <w:divBdr>
            <w:top w:val="none" w:sz="0" w:space="0" w:color="auto"/>
            <w:left w:val="none" w:sz="0" w:space="0" w:color="auto"/>
            <w:bottom w:val="none" w:sz="0" w:space="0" w:color="auto"/>
            <w:right w:val="none" w:sz="0" w:space="0" w:color="auto"/>
          </w:divBdr>
        </w:div>
        <w:div w:id="1687294852">
          <w:marLeft w:val="0"/>
          <w:marRight w:val="0"/>
          <w:marTop w:val="0"/>
          <w:marBottom w:val="0"/>
          <w:divBdr>
            <w:top w:val="none" w:sz="0" w:space="0" w:color="auto"/>
            <w:left w:val="none" w:sz="0" w:space="0" w:color="auto"/>
            <w:bottom w:val="none" w:sz="0" w:space="0" w:color="auto"/>
            <w:right w:val="none" w:sz="0" w:space="0" w:color="auto"/>
          </w:divBdr>
        </w:div>
        <w:div w:id="1957783986">
          <w:marLeft w:val="0"/>
          <w:marRight w:val="0"/>
          <w:marTop w:val="0"/>
          <w:marBottom w:val="0"/>
          <w:divBdr>
            <w:top w:val="none" w:sz="0" w:space="0" w:color="auto"/>
            <w:left w:val="none" w:sz="0" w:space="0" w:color="auto"/>
            <w:bottom w:val="none" w:sz="0" w:space="0" w:color="auto"/>
            <w:right w:val="none" w:sz="0" w:space="0" w:color="auto"/>
          </w:divBdr>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
    <w:div w:id="1115833248">
      <w:bodyDiv w:val="1"/>
      <w:marLeft w:val="0"/>
      <w:marRight w:val="0"/>
      <w:marTop w:val="0"/>
      <w:marBottom w:val="0"/>
      <w:divBdr>
        <w:top w:val="none" w:sz="0" w:space="0" w:color="auto"/>
        <w:left w:val="none" w:sz="0" w:space="0" w:color="auto"/>
        <w:bottom w:val="none" w:sz="0" w:space="0" w:color="auto"/>
        <w:right w:val="none" w:sz="0" w:space="0" w:color="auto"/>
      </w:divBdr>
    </w:div>
    <w:div w:id="1164735045">
      <w:bodyDiv w:val="1"/>
      <w:marLeft w:val="0"/>
      <w:marRight w:val="0"/>
      <w:marTop w:val="0"/>
      <w:marBottom w:val="0"/>
      <w:divBdr>
        <w:top w:val="none" w:sz="0" w:space="0" w:color="auto"/>
        <w:left w:val="none" w:sz="0" w:space="0" w:color="auto"/>
        <w:bottom w:val="none" w:sz="0" w:space="0" w:color="auto"/>
        <w:right w:val="none" w:sz="0" w:space="0" w:color="auto"/>
      </w:divBdr>
    </w:div>
    <w:div w:id="1213811504">
      <w:bodyDiv w:val="1"/>
      <w:marLeft w:val="0"/>
      <w:marRight w:val="0"/>
      <w:marTop w:val="0"/>
      <w:marBottom w:val="0"/>
      <w:divBdr>
        <w:top w:val="none" w:sz="0" w:space="0" w:color="auto"/>
        <w:left w:val="none" w:sz="0" w:space="0" w:color="auto"/>
        <w:bottom w:val="none" w:sz="0" w:space="0" w:color="auto"/>
        <w:right w:val="none" w:sz="0" w:space="0" w:color="auto"/>
      </w:divBdr>
      <w:divsChild>
        <w:div w:id="700975220">
          <w:marLeft w:val="0"/>
          <w:marRight w:val="0"/>
          <w:marTop w:val="0"/>
          <w:marBottom w:val="0"/>
          <w:divBdr>
            <w:top w:val="none" w:sz="0" w:space="0" w:color="auto"/>
            <w:left w:val="none" w:sz="0" w:space="0" w:color="auto"/>
            <w:bottom w:val="none" w:sz="0" w:space="0" w:color="auto"/>
            <w:right w:val="none" w:sz="0" w:space="0" w:color="auto"/>
          </w:divBdr>
          <w:divsChild>
            <w:div w:id="1172724480">
              <w:marLeft w:val="0"/>
              <w:marRight w:val="0"/>
              <w:marTop w:val="0"/>
              <w:marBottom w:val="0"/>
              <w:divBdr>
                <w:top w:val="none" w:sz="0" w:space="0" w:color="auto"/>
                <w:left w:val="none" w:sz="0" w:space="0" w:color="auto"/>
                <w:bottom w:val="none" w:sz="0" w:space="0" w:color="auto"/>
                <w:right w:val="none" w:sz="0" w:space="0" w:color="auto"/>
              </w:divBdr>
              <w:divsChild>
                <w:div w:id="1409888374">
                  <w:marLeft w:val="0"/>
                  <w:marRight w:val="0"/>
                  <w:marTop w:val="0"/>
                  <w:marBottom w:val="0"/>
                  <w:divBdr>
                    <w:top w:val="none" w:sz="0" w:space="0" w:color="auto"/>
                    <w:left w:val="none" w:sz="0" w:space="0" w:color="auto"/>
                    <w:bottom w:val="none" w:sz="0" w:space="0" w:color="auto"/>
                    <w:right w:val="none" w:sz="0" w:space="0" w:color="auto"/>
                  </w:divBdr>
                  <w:divsChild>
                    <w:div w:id="149101595">
                      <w:marLeft w:val="0"/>
                      <w:marRight w:val="0"/>
                      <w:marTop w:val="0"/>
                      <w:marBottom w:val="0"/>
                      <w:divBdr>
                        <w:top w:val="none" w:sz="0" w:space="0" w:color="auto"/>
                        <w:left w:val="none" w:sz="0" w:space="0" w:color="auto"/>
                        <w:bottom w:val="none" w:sz="0" w:space="0" w:color="auto"/>
                        <w:right w:val="none" w:sz="0" w:space="0" w:color="auto"/>
                      </w:divBdr>
                      <w:divsChild>
                        <w:div w:id="886062468">
                          <w:marLeft w:val="0"/>
                          <w:marRight w:val="0"/>
                          <w:marTop w:val="0"/>
                          <w:marBottom w:val="0"/>
                          <w:divBdr>
                            <w:top w:val="none" w:sz="0" w:space="0" w:color="auto"/>
                            <w:left w:val="none" w:sz="0" w:space="0" w:color="auto"/>
                            <w:bottom w:val="none" w:sz="0" w:space="0" w:color="auto"/>
                            <w:right w:val="none" w:sz="0" w:space="0" w:color="auto"/>
                          </w:divBdr>
                          <w:divsChild>
                            <w:div w:id="4579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53518">
      <w:bodyDiv w:val="1"/>
      <w:marLeft w:val="0"/>
      <w:marRight w:val="0"/>
      <w:marTop w:val="0"/>
      <w:marBottom w:val="0"/>
      <w:divBdr>
        <w:top w:val="none" w:sz="0" w:space="0" w:color="auto"/>
        <w:left w:val="none" w:sz="0" w:space="0" w:color="auto"/>
        <w:bottom w:val="none" w:sz="0" w:space="0" w:color="auto"/>
        <w:right w:val="none" w:sz="0" w:space="0" w:color="auto"/>
      </w:divBdr>
      <w:divsChild>
        <w:div w:id="77411847">
          <w:marLeft w:val="0"/>
          <w:marRight w:val="0"/>
          <w:marTop w:val="0"/>
          <w:marBottom w:val="0"/>
          <w:divBdr>
            <w:top w:val="none" w:sz="0" w:space="0" w:color="auto"/>
            <w:left w:val="none" w:sz="0" w:space="0" w:color="auto"/>
            <w:bottom w:val="none" w:sz="0" w:space="0" w:color="auto"/>
            <w:right w:val="none" w:sz="0" w:space="0" w:color="auto"/>
          </w:divBdr>
        </w:div>
        <w:div w:id="2045444937">
          <w:marLeft w:val="0"/>
          <w:marRight w:val="0"/>
          <w:marTop w:val="0"/>
          <w:marBottom w:val="0"/>
          <w:divBdr>
            <w:top w:val="none" w:sz="0" w:space="0" w:color="auto"/>
            <w:left w:val="none" w:sz="0" w:space="0" w:color="auto"/>
            <w:bottom w:val="none" w:sz="0" w:space="0" w:color="auto"/>
            <w:right w:val="none" w:sz="0" w:space="0" w:color="auto"/>
          </w:divBdr>
        </w:div>
      </w:divsChild>
    </w:div>
    <w:div w:id="1237323531">
      <w:bodyDiv w:val="1"/>
      <w:marLeft w:val="0"/>
      <w:marRight w:val="0"/>
      <w:marTop w:val="0"/>
      <w:marBottom w:val="0"/>
      <w:divBdr>
        <w:top w:val="none" w:sz="0" w:space="0" w:color="auto"/>
        <w:left w:val="none" w:sz="0" w:space="0" w:color="auto"/>
        <w:bottom w:val="none" w:sz="0" w:space="0" w:color="auto"/>
        <w:right w:val="none" w:sz="0" w:space="0" w:color="auto"/>
      </w:divBdr>
      <w:divsChild>
        <w:div w:id="652368387">
          <w:marLeft w:val="0"/>
          <w:marRight w:val="0"/>
          <w:marTop w:val="0"/>
          <w:marBottom w:val="0"/>
          <w:divBdr>
            <w:top w:val="none" w:sz="0" w:space="0" w:color="auto"/>
            <w:left w:val="none" w:sz="0" w:space="0" w:color="auto"/>
            <w:bottom w:val="none" w:sz="0" w:space="0" w:color="auto"/>
            <w:right w:val="none" w:sz="0" w:space="0" w:color="auto"/>
          </w:divBdr>
        </w:div>
        <w:div w:id="664626714">
          <w:marLeft w:val="0"/>
          <w:marRight w:val="0"/>
          <w:marTop w:val="0"/>
          <w:marBottom w:val="0"/>
          <w:divBdr>
            <w:top w:val="none" w:sz="0" w:space="0" w:color="auto"/>
            <w:left w:val="none" w:sz="0" w:space="0" w:color="auto"/>
            <w:bottom w:val="none" w:sz="0" w:space="0" w:color="auto"/>
            <w:right w:val="none" w:sz="0" w:space="0" w:color="auto"/>
          </w:divBdr>
        </w:div>
        <w:div w:id="842821596">
          <w:marLeft w:val="0"/>
          <w:marRight w:val="0"/>
          <w:marTop w:val="0"/>
          <w:marBottom w:val="0"/>
          <w:divBdr>
            <w:top w:val="none" w:sz="0" w:space="0" w:color="auto"/>
            <w:left w:val="none" w:sz="0" w:space="0" w:color="auto"/>
            <w:bottom w:val="none" w:sz="0" w:space="0" w:color="auto"/>
            <w:right w:val="none" w:sz="0" w:space="0" w:color="auto"/>
          </w:divBdr>
        </w:div>
        <w:div w:id="1637832828">
          <w:marLeft w:val="0"/>
          <w:marRight w:val="0"/>
          <w:marTop w:val="0"/>
          <w:marBottom w:val="0"/>
          <w:divBdr>
            <w:top w:val="none" w:sz="0" w:space="0" w:color="auto"/>
            <w:left w:val="none" w:sz="0" w:space="0" w:color="auto"/>
            <w:bottom w:val="none" w:sz="0" w:space="0" w:color="auto"/>
            <w:right w:val="none" w:sz="0" w:space="0" w:color="auto"/>
          </w:divBdr>
        </w:div>
      </w:divsChild>
    </w:div>
    <w:div w:id="1305701563">
      <w:bodyDiv w:val="1"/>
      <w:marLeft w:val="0"/>
      <w:marRight w:val="0"/>
      <w:marTop w:val="0"/>
      <w:marBottom w:val="0"/>
      <w:divBdr>
        <w:top w:val="none" w:sz="0" w:space="0" w:color="auto"/>
        <w:left w:val="none" w:sz="0" w:space="0" w:color="auto"/>
        <w:bottom w:val="none" w:sz="0" w:space="0" w:color="auto"/>
        <w:right w:val="none" w:sz="0" w:space="0" w:color="auto"/>
      </w:divBdr>
      <w:divsChild>
        <w:div w:id="1529562766">
          <w:marLeft w:val="0"/>
          <w:marRight w:val="0"/>
          <w:marTop w:val="0"/>
          <w:marBottom w:val="0"/>
          <w:divBdr>
            <w:top w:val="none" w:sz="0" w:space="0" w:color="auto"/>
            <w:left w:val="none" w:sz="0" w:space="0" w:color="auto"/>
            <w:bottom w:val="none" w:sz="0" w:space="0" w:color="auto"/>
            <w:right w:val="none" w:sz="0" w:space="0" w:color="auto"/>
          </w:divBdr>
        </w:div>
      </w:divsChild>
    </w:div>
    <w:div w:id="1307198072">
      <w:bodyDiv w:val="1"/>
      <w:marLeft w:val="0"/>
      <w:marRight w:val="0"/>
      <w:marTop w:val="0"/>
      <w:marBottom w:val="0"/>
      <w:divBdr>
        <w:top w:val="none" w:sz="0" w:space="0" w:color="auto"/>
        <w:left w:val="none" w:sz="0" w:space="0" w:color="auto"/>
        <w:bottom w:val="none" w:sz="0" w:space="0" w:color="auto"/>
        <w:right w:val="none" w:sz="0" w:space="0" w:color="auto"/>
      </w:divBdr>
    </w:div>
    <w:div w:id="1433629593">
      <w:bodyDiv w:val="1"/>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0"/>
          <w:divBdr>
            <w:top w:val="none" w:sz="0" w:space="0" w:color="auto"/>
            <w:left w:val="none" w:sz="0" w:space="0" w:color="auto"/>
            <w:bottom w:val="none" w:sz="0" w:space="0" w:color="auto"/>
            <w:right w:val="none" w:sz="0" w:space="0" w:color="auto"/>
          </w:divBdr>
        </w:div>
        <w:div w:id="1119227937">
          <w:marLeft w:val="0"/>
          <w:marRight w:val="0"/>
          <w:marTop w:val="0"/>
          <w:marBottom w:val="0"/>
          <w:divBdr>
            <w:top w:val="none" w:sz="0" w:space="0" w:color="auto"/>
            <w:left w:val="none" w:sz="0" w:space="0" w:color="auto"/>
            <w:bottom w:val="none" w:sz="0" w:space="0" w:color="auto"/>
            <w:right w:val="none" w:sz="0" w:space="0" w:color="auto"/>
          </w:divBdr>
        </w:div>
        <w:div w:id="1131440157">
          <w:marLeft w:val="0"/>
          <w:marRight w:val="0"/>
          <w:marTop w:val="0"/>
          <w:marBottom w:val="0"/>
          <w:divBdr>
            <w:top w:val="none" w:sz="0" w:space="0" w:color="auto"/>
            <w:left w:val="none" w:sz="0" w:space="0" w:color="auto"/>
            <w:bottom w:val="none" w:sz="0" w:space="0" w:color="auto"/>
            <w:right w:val="none" w:sz="0" w:space="0" w:color="auto"/>
          </w:divBdr>
        </w:div>
        <w:div w:id="1489899263">
          <w:marLeft w:val="0"/>
          <w:marRight w:val="0"/>
          <w:marTop w:val="0"/>
          <w:marBottom w:val="0"/>
          <w:divBdr>
            <w:top w:val="none" w:sz="0" w:space="0" w:color="auto"/>
            <w:left w:val="none" w:sz="0" w:space="0" w:color="auto"/>
            <w:bottom w:val="none" w:sz="0" w:space="0" w:color="auto"/>
            <w:right w:val="none" w:sz="0" w:space="0" w:color="auto"/>
          </w:divBdr>
        </w:div>
        <w:div w:id="1679772224">
          <w:marLeft w:val="0"/>
          <w:marRight w:val="0"/>
          <w:marTop w:val="0"/>
          <w:marBottom w:val="0"/>
          <w:divBdr>
            <w:top w:val="none" w:sz="0" w:space="0" w:color="auto"/>
            <w:left w:val="none" w:sz="0" w:space="0" w:color="auto"/>
            <w:bottom w:val="none" w:sz="0" w:space="0" w:color="auto"/>
            <w:right w:val="none" w:sz="0" w:space="0" w:color="auto"/>
          </w:divBdr>
        </w:div>
      </w:divsChild>
    </w:div>
    <w:div w:id="1463159387">
      <w:bodyDiv w:val="1"/>
      <w:marLeft w:val="0"/>
      <w:marRight w:val="0"/>
      <w:marTop w:val="0"/>
      <w:marBottom w:val="0"/>
      <w:divBdr>
        <w:top w:val="none" w:sz="0" w:space="0" w:color="auto"/>
        <w:left w:val="none" w:sz="0" w:space="0" w:color="auto"/>
        <w:bottom w:val="none" w:sz="0" w:space="0" w:color="auto"/>
        <w:right w:val="none" w:sz="0" w:space="0" w:color="auto"/>
      </w:divBdr>
      <w:divsChild>
        <w:div w:id="286160720">
          <w:marLeft w:val="0"/>
          <w:marRight w:val="0"/>
          <w:marTop w:val="0"/>
          <w:marBottom w:val="0"/>
          <w:divBdr>
            <w:top w:val="none" w:sz="0" w:space="0" w:color="auto"/>
            <w:left w:val="none" w:sz="0" w:space="0" w:color="auto"/>
            <w:bottom w:val="none" w:sz="0" w:space="0" w:color="auto"/>
            <w:right w:val="none" w:sz="0" w:space="0" w:color="auto"/>
          </w:divBdr>
        </w:div>
        <w:div w:id="363411172">
          <w:marLeft w:val="0"/>
          <w:marRight w:val="0"/>
          <w:marTop w:val="0"/>
          <w:marBottom w:val="0"/>
          <w:divBdr>
            <w:top w:val="none" w:sz="0" w:space="0" w:color="auto"/>
            <w:left w:val="none" w:sz="0" w:space="0" w:color="auto"/>
            <w:bottom w:val="none" w:sz="0" w:space="0" w:color="auto"/>
            <w:right w:val="none" w:sz="0" w:space="0" w:color="auto"/>
          </w:divBdr>
        </w:div>
        <w:div w:id="1433209976">
          <w:marLeft w:val="0"/>
          <w:marRight w:val="0"/>
          <w:marTop w:val="0"/>
          <w:marBottom w:val="0"/>
          <w:divBdr>
            <w:top w:val="none" w:sz="0" w:space="0" w:color="auto"/>
            <w:left w:val="none" w:sz="0" w:space="0" w:color="auto"/>
            <w:bottom w:val="none" w:sz="0" w:space="0" w:color="auto"/>
            <w:right w:val="none" w:sz="0" w:space="0" w:color="auto"/>
          </w:divBdr>
        </w:div>
        <w:div w:id="1474785749">
          <w:marLeft w:val="0"/>
          <w:marRight w:val="0"/>
          <w:marTop w:val="0"/>
          <w:marBottom w:val="0"/>
          <w:divBdr>
            <w:top w:val="none" w:sz="0" w:space="0" w:color="auto"/>
            <w:left w:val="none" w:sz="0" w:space="0" w:color="auto"/>
            <w:bottom w:val="none" w:sz="0" w:space="0" w:color="auto"/>
            <w:right w:val="none" w:sz="0" w:space="0" w:color="auto"/>
          </w:divBdr>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519352433">
      <w:bodyDiv w:val="1"/>
      <w:marLeft w:val="0"/>
      <w:marRight w:val="0"/>
      <w:marTop w:val="0"/>
      <w:marBottom w:val="0"/>
      <w:divBdr>
        <w:top w:val="none" w:sz="0" w:space="0" w:color="auto"/>
        <w:left w:val="none" w:sz="0" w:space="0" w:color="auto"/>
        <w:bottom w:val="none" w:sz="0" w:space="0" w:color="auto"/>
        <w:right w:val="none" w:sz="0" w:space="0" w:color="auto"/>
      </w:divBdr>
      <w:divsChild>
        <w:div w:id="539054568">
          <w:marLeft w:val="0"/>
          <w:marRight w:val="0"/>
          <w:marTop w:val="0"/>
          <w:marBottom w:val="0"/>
          <w:divBdr>
            <w:top w:val="none" w:sz="0" w:space="0" w:color="auto"/>
            <w:left w:val="none" w:sz="0" w:space="0" w:color="auto"/>
            <w:bottom w:val="none" w:sz="0" w:space="0" w:color="auto"/>
            <w:right w:val="none" w:sz="0" w:space="0" w:color="auto"/>
          </w:divBdr>
          <w:divsChild>
            <w:div w:id="282077374">
              <w:marLeft w:val="0"/>
              <w:marRight w:val="0"/>
              <w:marTop w:val="0"/>
              <w:marBottom w:val="0"/>
              <w:divBdr>
                <w:top w:val="none" w:sz="0" w:space="0" w:color="auto"/>
                <w:left w:val="none" w:sz="0" w:space="0" w:color="auto"/>
                <w:bottom w:val="none" w:sz="0" w:space="0" w:color="auto"/>
                <w:right w:val="none" w:sz="0" w:space="0" w:color="auto"/>
              </w:divBdr>
              <w:divsChild>
                <w:div w:id="828061050">
                  <w:marLeft w:val="0"/>
                  <w:marRight w:val="0"/>
                  <w:marTop w:val="0"/>
                  <w:marBottom w:val="0"/>
                  <w:divBdr>
                    <w:top w:val="none" w:sz="0" w:space="0" w:color="auto"/>
                    <w:left w:val="none" w:sz="0" w:space="0" w:color="auto"/>
                    <w:bottom w:val="none" w:sz="0" w:space="0" w:color="auto"/>
                    <w:right w:val="none" w:sz="0" w:space="0" w:color="auto"/>
                  </w:divBdr>
                  <w:divsChild>
                    <w:div w:id="1034620667">
                      <w:marLeft w:val="0"/>
                      <w:marRight w:val="0"/>
                      <w:marTop w:val="0"/>
                      <w:marBottom w:val="0"/>
                      <w:divBdr>
                        <w:top w:val="none" w:sz="0" w:space="0" w:color="auto"/>
                        <w:left w:val="none" w:sz="0" w:space="0" w:color="auto"/>
                        <w:bottom w:val="none" w:sz="0" w:space="0" w:color="auto"/>
                        <w:right w:val="none" w:sz="0" w:space="0" w:color="auto"/>
                      </w:divBdr>
                      <w:divsChild>
                        <w:div w:id="1424379237">
                          <w:marLeft w:val="0"/>
                          <w:marRight w:val="0"/>
                          <w:marTop w:val="0"/>
                          <w:marBottom w:val="0"/>
                          <w:divBdr>
                            <w:top w:val="none" w:sz="0" w:space="0" w:color="auto"/>
                            <w:left w:val="none" w:sz="0" w:space="0" w:color="auto"/>
                            <w:bottom w:val="none" w:sz="0" w:space="0" w:color="auto"/>
                            <w:right w:val="none" w:sz="0" w:space="0" w:color="auto"/>
                          </w:divBdr>
                          <w:divsChild>
                            <w:div w:id="184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9151">
      <w:bodyDiv w:val="1"/>
      <w:marLeft w:val="0"/>
      <w:marRight w:val="0"/>
      <w:marTop w:val="0"/>
      <w:marBottom w:val="0"/>
      <w:divBdr>
        <w:top w:val="none" w:sz="0" w:space="0" w:color="auto"/>
        <w:left w:val="none" w:sz="0" w:space="0" w:color="auto"/>
        <w:bottom w:val="none" w:sz="0" w:space="0" w:color="auto"/>
        <w:right w:val="none" w:sz="0" w:space="0" w:color="auto"/>
      </w:divBdr>
      <w:divsChild>
        <w:div w:id="337192493">
          <w:marLeft w:val="0"/>
          <w:marRight w:val="0"/>
          <w:marTop w:val="0"/>
          <w:marBottom w:val="0"/>
          <w:divBdr>
            <w:top w:val="none" w:sz="0" w:space="0" w:color="auto"/>
            <w:left w:val="none" w:sz="0" w:space="0" w:color="auto"/>
            <w:bottom w:val="none" w:sz="0" w:space="0" w:color="auto"/>
            <w:right w:val="none" w:sz="0" w:space="0" w:color="auto"/>
          </w:divBdr>
        </w:div>
        <w:div w:id="724371082">
          <w:marLeft w:val="0"/>
          <w:marRight w:val="0"/>
          <w:marTop w:val="0"/>
          <w:marBottom w:val="0"/>
          <w:divBdr>
            <w:top w:val="none" w:sz="0" w:space="0" w:color="auto"/>
            <w:left w:val="none" w:sz="0" w:space="0" w:color="auto"/>
            <w:bottom w:val="none" w:sz="0" w:space="0" w:color="auto"/>
            <w:right w:val="none" w:sz="0" w:space="0" w:color="auto"/>
          </w:divBdr>
        </w:div>
        <w:div w:id="1558201908">
          <w:marLeft w:val="0"/>
          <w:marRight w:val="0"/>
          <w:marTop w:val="0"/>
          <w:marBottom w:val="0"/>
          <w:divBdr>
            <w:top w:val="none" w:sz="0" w:space="0" w:color="auto"/>
            <w:left w:val="none" w:sz="0" w:space="0" w:color="auto"/>
            <w:bottom w:val="none" w:sz="0" w:space="0" w:color="auto"/>
            <w:right w:val="none" w:sz="0" w:space="0" w:color="auto"/>
          </w:divBdr>
        </w:div>
      </w:divsChild>
    </w:div>
    <w:div w:id="1627396758">
      <w:bodyDiv w:val="1"/>
      <w:marLeft w:val="0"/>
      <w:marRight w:val="0"/>
      <w:marTop w:val="0"/>
      <w:marBottom w:val="0"/>
      <w:divBdr>
        <w:top w:val="none" w:sz="0" w:space="0" w:color="auto"/>
        <w:left w:val="none" w:sz="0" w:space="0" w:color="auto"/>
        <w:bottom w:val="none" w:sz="0" w:space="0" w:color="auto"/>
        <w:right w:val="none" w:sz="0" w:space="0" w:color="auto"/>
      </w:divBdr>
    </w:div>
    <w:div w:id="1649363743">
      <w:bodyDiv w:val="1"/>
      <w:marLeft w:val="0"/>
      <w:marRight w:val="0"/>
      <w:marTop w:val="0"/>
      <w:marBottom w:val="0"/>
      <w:divBdr>
        <w:top w:val="none" w:sz="0" w:space="0" w:color="auto"/>
        <w:left w:val="none" w:sz="0" w:space="0" w:color="auto"/>
        <w:bottom w:val="none" w:sz="0" w:space="0" w:color="auto"/>
        <w:right w:val="none" w:sz="0" w:space="0" w:color="auto"/>
      </w:divBdr>
    </w:div>
    <w:div w:id="1667899220">
      <w:bodyDiv w:val="1"/>
      <w:marLeft w:val="0"/>
      <w:marRight w:val="0"/>
      <w:marTop w:val="0"/>
      <w:marBottom w:val="0"/>
      <w:divBdr>
        <w:top w:val="none" w:sz="0" w:space="0" w:color="auto"/>
        <w:left w:val="none" w:sz="0" w:space="0" w:color="auto"/>
        <w:bottom w:val="none" w:sz="0" w:space="0" w:color="auto"/>
        <w:right w:val="none" w:sz="0" w:space="0" w:color="auto"/>
      </w:divBdr>
    </w:div>
    <w:div w:id="170475122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sChild>
        <w:div w:id="133454152">
          <w:marLeft w:val="0"/>
          <w:marRight w:val="0"/>
          <w:marTop w:val="0"/>
          <w:marBottom w:val="0"/>
          <w:divBdr>
            <w:top w:val="none" w:sz="0" w:space="0" w:color="auto"/>
            <w:left w:val="none" w:sz="0" w:space="0" w:color="auto"/>
            <w:bottom w:val="none" w:sz="0" w:space="0" w:color="auto"/>
            <w:right w:val="none" w:sz="0" w:space="0" w:color="auto"/>
          </w:divBdr>
        </w:div>
        <w:div w:id="322928261">
          <w:marLeft w:val="0"/>
          <w:marRight w:val="0"/>
          <w:marTop w:val="0"/>
          <w:marBottom w:val="0"/>
          <w:divBdr>
            <w:top w:val="none" w:sz="0" w:space="0" w:color="auto"/>
            <w:left w:val="none" w:sz="0" w:space="0" w:color="auto"/>
            <w:bottom w:val="none" w:sz="0" w:space="0" w:color="auto"/>
            <w:right w:val="none" w:sz="0" w:space="0" w:color="auto"/>
          </w:divBdr>
        </w:div>
        <w:div w:id="1118917340">
          <w:marLeft w:val="0"/>
          <w:marRight w:val="0"/>
          <w:marTop w:val="0"/>
          <w:marBottom w:val="0"/>
          <w:divBdr>
            <w:top w:val="none" w:sz="0" w:space="0" w:color="auto"/>
            <w:left w:val="none" w:sz="0" w:space="0" w:color="auto"/>
            <w:bottom w:val="none" w:sz="0" w:space="0" w:color="auto"/>
            <w:right w:val="none" w:sz="0" w:space="0" w:color="auto"/>
          </w:divBdr>
        </w:div>
        <w:div w:id="1221675615">
          <w:marLeft w:val="0"/>
          <w:marRight w:val="0"/>
          <w:marTop w:val="0"/>
          <w:marBottom w:val="0"/>
          <w:divBdr>
            <w:top w:val="none" w:sz="0" w:space="0" w:color="auto"/>
            <w:left w:val="none" w:sz="0" w:space="0" w:color="auto"/>
            <w:bottom w:val="none" w:sz="0" w:space="0" w:color="auto"/>
            <w:right w:val="none" w:sz="0" w:space="0" w:color="auto"/>
          </w:divBdr>
        </w:div>
        <w:div w:id="1858689044">
          <w:marLeft w:val="0"/>
          <w:marRight w:val="0"/>
          <w:marTop w:val="0"/>
          <w:marBottom w:val="0"/>
          <w:divBdr>
            <w:top w:val="none" w:sz="0" w:space="0" w:color="auto"/>
            <w:left w:val="none" w:sz="0" w:space="0" w:color="auto"/>
            <w:bottom w:val="none" w:sz="0" w:space="0" w:color="auto"/>
            <w:right w:val="none" w:sz="0" w:space="0" w:color="auto"/>
          </w:divBdr>
        </w:div>
      </w:divsChild>
    </w:div>
    <w:div w:id="1870869982">
      <w:bodyDiv w:val="1"/>
      <w:marLeft w:val="0"/>
      <w:marRight w:val="0"/>
      <w:marTop w:val="0"/>
      <w:marBottom w:val="0"/>
      <w:divBdr>
        <w:top w:val="none" w:sz="0" w:space="0" w:color="auto"/>
        <w:left w:val="none" w:sz="0" w:space="0" w:color="auto"/>
        <w:bottom w:val="none" w:sz="0" w:space="0" w:color="auto"/>
        <w:right w:val="none" w:sz="0" w:space="0" w:color="auto"/>
      </w:divBdr>
    </w:div>
    <w:div w:id="1970158963">
      <w:bodyDiv w:val="1"/>
      <w:marLeft w:val="0"/>
      <w:marRight w:val="0"/>
      <w:marTop w:val="0"/>
      <w:marBottom w:val="0"/>
      <w:divBdr>
        <w:top w:val="none" w:sz="0" w:space="0" w:color="auto"/>
        <w:left w:val="none" w:sz="0" w:space="0" w:color="auto"/>
        <w:bottom w:val="none" w:sz="0" w:space="0" w:color="auto"/>
        <w:right w:val="none" w:sz="0" w:space="0" w:color="auto"/>
      </w:divBdr>
    </w:div>
    <w:div w:id="2011592505">
      <w:bodyDiv w:val="1"/>
      <w:marLeft w:val="0"/>
      <w:marRight w:val="0"/>
      <w:marTop w:val="0"/>
      <w:marBottom w:val="0"/>
      <w:divBdr>
        <w:top w:val="none" w:sz="0" w:space="0" w:color="auto"/>
        <w:left w:val="none" w:sz="0" w:space="0" w:color="auto"/>
        <w:bottom w:val="none" w:sz="0" w:space="0" w:color="auto"/>
        <w:right w:val="none" w:sz="0" w:space="0" w:color="auto"/>
      </w:divBdr>
    </w:div>
    <w:div w:id="2041389627">
      <w:bodyDiv w:val="1"/>
      <w:marLeft w:val="0"/>
      <w:marRight w:val="0"/>
      <w:marTop w:val="0"/>
      <w:marBottom w:val="0"/>
      <w:divBdr>
        <w:top w:val="none" w:sz="0" w:space="0" w:color="auto"/>
        <w:left w:val="none" w:sz="0" w:space="0" w:color="auto"/>
        <w:bottom w:val="none" w:sz="0" w:space="0" w:color="auto"/>
        <w:right w:val="none" w:sz="0" w:space="0" w:color="auto"/>
      </w:divBdr>
    </w:div>
    <w:div w:id="2077707227">
      <w:bodyDiv w:val="1"/>
      <w:marLeft w:val="0"/>
      <w:marRight w:val="0"/>
      <w:marTop w:val="0"/>
      <w:marBottom w:val="0"/>
      <w:divBdr>
        <w:top w:val="none" w:sz="0" w:space="0" w:color="auto"/>
        <w:left w:val="none" w:sz="0" w:space="0" w:color="auto"/>
        <w:bottom w:val="none" w:sz="0" w:space="0" w:color="auto"/>
        <w:right w:val="none" w:sz="0" w:space="0" w:color="auto"/>
      </w:divBdr>
    </w:div>
    <w:div w:id="2098864278">
      <w:bodyDiv w:val="1"/>
      <w:marLeft w:val="0"/>
      <w:marRight w:val="0"/>
      <w:marTop w:val="0"/>
      <w:marBottom w:val="0"/>
      <w:divBdr>
        <w:top w:val="none" w:sz="0" w:space="0" w:color="auto"/>
        <w:left w:val="none" w:sz="0" w:space="0" w:color="auto"/>
        <w:bottom w:val="none" w:sz="0" w:space="0" w:color="auto"/>
        <w:right w:val="none" w:sz="0" w:space="0" w:color="auto"/>
      </w:divBdr>
      <w:divsChild>
        <w:div w:id="713964895">
          <w:marLeft w:val="0"/>
          <w:marRight w:val="0"/>
          <w:marTop w:val="0"/>
          <w:marBottom w:val="0"/>
          <w:divBdr>
            <w:top w:val="none" w:sz="0" w:space="0" w:color="auto"/>
            <w:left w:val="none" w:sz="0" w:space="0" w:color="auto"/>
            <w:bottom w:val="none" w:sz="0" w:space="0" w:color="auto"/>
            <w:right w:val="none" w:sz="0" w:space="0" w:color="auto"/>
          </w:divBdr>
        </w:div>
        <w:div w:id="1944259941">
          <w:marLeft w:val="0"/>
          <w:marRight w:val="0"/>
          <w:marTop w:val="0"/>
          <w:marBottom w:val="0"/>
          <w:divBdr>
            <w:top w:val="none" w:sz="0" w:space="0" w:color="auto"/>
            <w:left w:val="none" w:sz="0" w:space="0" w:color="auto"/>
            <w:bottom w:val="none" w:sz="0" w:space="0" w:color="auto"/>
            <w:right w:val="none" w:sz="0" w:space="0" w:color="auto"/>
          </w:divBdr>
        </w:div>
        <w:div w:id="2000617683">
          <w:marLeft w:val="0"/>
          <w:marRight w:val="0"/>
          <w:marTop w:val="0"/>
          <w:marBottom w:val="0"/>
          <w:divBdr>
            <w:top w:val="none" w:sz="0" w:space="0" w:color="auto"/>
            <w:left w:val="none" w:sz="0" w:space="0" w:color="auto"/>
            <w:bottom w:val="none" w:sz="0" w:space="0" w:color="auto"/>
            <w:right w:val="none" w:sz="0" w:space="0" w:color="auto"/>
          </w:divBdr>
        </w:div>
      </w:divsChild>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 w:id="2108310190">
      <w:bodyDiv w:val="1"/>
      <w:marLeft w:val="0"/>
      <w:marRight w:val="0"/>
      <w:marTop w:val="0"/>
      <w:marBottom w:val="0"/>
      <w:divBdr>
        <w:top w:val="none" w:sz="0" w:space="0" w:color="auto"/>
        <w:left w:val="none" w:sz="0" w:space="0" w:color="auto"/>
        <w:bottom w:val="none" w:sz="0" w:space="0" w:color="auto"/>
        <w:right w:val="none" w:sz="0" w:space="0" w:color="auto"/>
      </w:divBdr>
      <w:divsChild>
        <w:div w:id="320088524">
          <w:marLeft w:val="0"/>
          <w:marRight w:val="0"/>
          <w:marTop w:val="0"/>
          <w:marBottom w:val="0"/>
          <w:divBdr>
            <w:top w:val="none" w:sz="0" w:space="0" w:color="auto"/>
            <w:left w:val="none" w:sz="0" w:space="0" w:color="auto"/>
            <w:bottom w:val="none" w:sz="0" w:space="0" w:color="auto"/>
            <w:right w:val="none" w:sz="0" w:space="0" w:color="auto"/>
          </w:divBdr>
        </w:div>
        <w:div w:id="156926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B7509894-09DF-4B0B-A567-91AC05EDF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394d-bce7-4239-9997-484079b51ef6"/>
    <ds:schemaRef ds:uri="0883f151-0a67-4259-9203-40d3d2a71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7b540efc-e331-4578-81f6-87a3dfd42aa3"/>
    <ds:schemaRef ds:uri="b68446a7-0bed-4511-beda-63600d60d433"/>
    <ds:schemaRef ds:uri="c4f0394d-bce7-4239-9997-484079b51ef6"/>
    <ds:schemaRef ds:uri="0883f151-0a67-4259-9203-40d3d2a7182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3598</Words>
  <Characters>19791</Characters>
  <Application>Microsoft Office Word</Application>
  <DocSecurity>0</DocSecurity>
  <Lines>164</Lines>
  <Paragraphs>46</Paragraphs>
  <ScaleCrop>false</ScaleCrop>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Parties_Spanish</dc:title>
  <dc:subject/>
  <dc:creator>Brunella CANU</dc:creator>
  <cp:keywords/>
  <dc:description/>
  <cp:lastModifiedBy>Maria Jesus Gonzalez Sanz</cp:lastModifiedBy>
  <cp:revision>6</cp:revision>
  <dcterms:created xsi:type="dcterms:W3CDTF">2025-02-17T15:19:00Z</dcterms:created>
  <dcterms:modified xsi:type="dcterms:W3CDTF">2025-02-17T15:45:00Z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_dlc_DocIdItemGuid">
    <vt:lpwstr>62bde23a-d81e-4d56-a991-0197eed3d66c</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